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A9D5" w14:textId="067AC644" w:rsidR="008A3020" w:rsidRPr="00996DAD" w:rsidRDefault="00996DAD">
      <w:pPr>
        <w:pStyle w:val="Heading1"/>
        <w:rPr>
          <w:color w:val="4472C4" w:themeColor="accent1"/>
          <w:sz w:val="40"/>
          <w:szCs w:val="40"/>
        </w:rPr>
      </w:pPr>
      <w:r w:rsidRPr="00996DAD">
        <w:rPr>
          <w:color w:val="4472C4" w:themeColor="accent1"/>
          <w:sz w:val="40"/>
          <w:szCs w:val="40"/>
        </w:rPr>
        <w:t>Ας γίνουμε κριτικοί/</w:t>
      </w:r>
      <w:proofErr w:type="spellStart"/>
      <w:r w:rsidRPr="00996DAD">
        <w:rPr>
          <w:color w:val="4472C4" w:themeColor="accent1"/>
          <w:sz w:val="40"/>
          <w:szCs w:val="40"/>
        </w:rPr>
        <w:t>ές</w:t>
      </w:r>
      <w:proofErr w:type="spellEnd"/>
    </w:p>
    <w:p w14:paraId="68EEF7B7" w14:textId="77777777" w:rsidR="008A3020" w:rsidRDefault="00B74D3B">
      <w:pPr>
        <w:jc w:val="both"/>
        <w:rPr>
          <w:b/>
        </w:rPr>
      </w:pPr>
      <w:r>
        <w:rPr>
          <w:b/>
        </w:rPr>
        <w:t>Επισκόπηση Μαθήματος</w:t>
      </w:r>
    </w:p>
    <w:p w14:paraId="7359C191" w14:textId="77777777" w:rsidR="002B1483" w:rsidRDefault="002B1483" w:rsidP="002B1483">
      <w:pPr>
        <w:jc w:val="both"/>
      </w:pPr>
      <w:r>
        <w:t>Το μάθημα ασχολείται  το θέμα της παραπληροφόρησης και των ψευδών ειδήσεων (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>). Σε μια εποχή όπου οι πολίτες έρχονται καθημερινά αντιμέτωποι με καταιγισμό πληροφοριών, η καλλιέργεια κριτικής σκέψης και δεξιοτήτων αποτελεί ύψιστη ανάγκη ούτως ώστε να διασφαλιστεί η αποφυγή εξαπάτησης και δόλου μέσα από δημοσιεύματα.</w:t>
      </w:r>
    </w:p>
    <w:p w14:paraId="3F9F0FAE" w14:textId="774B35A5" w:rsidR="002B1483" w:rsidRDefault="006250D1" w:rsidP="002B1483">
      <w:pPr>
        <w:jc w:val="both"/>
      </w:pPr>
      <w:r>
        <w:rPr>
          <w:lang w:val="en-US"/>
        </w:rPr>
        <w:t>To</w:t>
      </w:r>
      <w:r w:rsidRPr="006250D1">
        <w:t xml:space="preserve"> </w:t>
      </w:r>
      <w:r>
        <w:t>σ</w:t>
      </w:r>
      <w:r w:rsidR="002B1483">
        <w:t>χέδιο μαθήματος του εκπαιδευτικού Αντώνη Ζαρίντα, που παρουσιάστηκε στο 5ο Πανελλήνιο Εκπαιδευτικό Συνέδριο Κεντρικής Μακεδονίας (2018)</w:t>
      </w:r>
      <w:r>
        <w:t xml:space="preserve">, προσαρμόστηκε από το </w:t>
      </w:r>
      <w:r w:rsidR="002B1483">
        <w:t>ΔΗΜΟΤΙΚΟ ΣΧΟΛΕΙΟ ΒΟΡΟΚΛΗΝΗΣ στο πλαίσιο του προγράμματος ERASMUS+ «Προάγοντας την Ψηφιακή Πολιτειότητα στο Δημοτικό Σχολείο»</w:t>
      </w:r>
      <w:r>
        <w:t xml:space="preserve">. </w:t>
      </w:r>
    </w:p>
    <w:p w14:paraId="6B36F314" w14:textId="5429690A" w:rsidR="008A3020" w:rsidRDefault="00B74D3B" w:rsidP="002B1483">
      <w:pPr>
        <w:jc w:val="both"/>
        <w:rPr>
          <w:b/>
        </w:rPr>
      </w:pPr>
      <w:r>
        <w:rPr>
          <w:b/>
        </w:rPr>
        <w:t xml:space="preserve">Στόχοι Μαθήματος </w:t>
      </w:r>
    </w:p>
    <w:p w14:paraId="59FB7671" w14:textId="683794AE" w:rsidR="008A3020" w:rsidRDefault="00EB3781">
      <w:pPr>
        <w:jc w:val="both"/>
      </w:pPr>
      <w:r w:rsidRPr="00EB3781">
        <w:t xml:space="preserve">● Να επεξηγούν </w:t>
      </w:r>
      <w:r w:rsidR="001D29DC">
        <w:t>την</w:t>
      </w:r>
      <w:r w:rsidRPr="00EB3781">
        <w:t xml:space="preserve"> έννοι</w:t>
      </w:r>
      <w:r w:rsidR="001D29DC">
        <w:t>α</w:t>
      </w:r>
      <w:r w:rsidRPr="00EB3781">
        <w:t xml:space="preserve"> «παραπληροφόρηση»</w:t>
      </w:r>
      <w:r w:rsidR="001D29DC">
        <w:t xml:space="preserve"> και να κατανοούν </w:t>
      </w:r>
      <w:r w:rsidR="001D29DC" w:rsidRPr="001D29DC">
        <w:t>πώς λειτουργ</w:t>
      </w:r>
      <w:r w:rsidR="001D29DC">
        <w:t>εί</w:t>
      </w:r>
      <w:r w:rsidR="001D29DC" w:rsidRPr="001D29DC">
        <w:t xml:space="preserve"> και ποιος είναι ο σκοπός </w:t>
      </w:r>
      <w:r w:rsidR="001D29DC">
        <w:t>της</w:t>
      </w:r>
      <w:r w:rsidRPr="00EB3781">
        <w:t xml:space="preserve"> </w:t>
      </w:r>
      <w:bookmarkStart w:id="0" w:name="_Hlk100761941"/>
      <w:r w:rsidRPr="00EB3781">
        <w:t>●</w:t>
      </w:r>
      <w:bookmarkEnd w:id="0"/>
      <w:r w:rsidRPr="00EB3781">
        <w:t xml:space="preserve"> Να εντοπίζουν τα χαρακτηριστικά μιας ψευδούς είδησης ή παραπληροφόρησης. </w:t>
      </w:r>
      <w:r w:rsidR="00350B49" w:rsidRPr="00350B49">
        <w:t>●</w:t>
      </w:r>
      <w:r w:rsidR="00350B49">
        <w:t xml:space="preserve"> </w:t>
      </w:r>
      <w:r w:rsidR="00B15D81">
        <w:t xml:space="preserve">να αντιληφθούν </w:t>
      </w:r>
      <w:r w:rsidR="00B15D81" w:rsidRPr="00B15D81">
        <w:t>την ανάγκη να αποτραπεί η παραπληροφόρηση ●</w:t>
      </w:r>
      <w:r w:rsidR="00B15D81">
        <w:t xml:space="preserve"> Να γνωρίσουν </w:t>
      </w:r>
      <w:r w:rsidR="00B15D81" w:rsidRPr="00B15D81">
        <w:t>τα βήματα για την  αξιολόγηση της ακρίβειας του περιεχομένου</w:t>
      </w:r>
      <w:r w:rsidR="00B15D81">
        <w:t xml:space="preserve"> και, τελικά, να</w:t>
      </w:r>
      <w:r w:rsidRPr="00EB3781">
        <w:t xml:space="preserve"> αξιολογούν την εγκυρότητα μιας είδησης</w:t>
      </w:r>
      <w:r w:rsidR="004372DD">
        <w:t xml:space="preserve">, </w:t>
      </w:r>
      <w:r w:rsidR="004372DD" w:rsidRPr="004372DD">
        <w:t>αξιοποιώντας διάφορα εργαλεία</w:t>
      </w:r>
      <w:r w:rsidRPr="00EB3781">
        <w:t>. ●</w:t>
      </w:r>
      <w:r w:rsidR="00350B49">
        <w:t xml:space="preserve"> </w:t>
      </w:r>
      <w:r w:rsidRPr="00EB3781">
        <w:t>Να αντιμετωπίζουν πληροφορίες και ειδήσεις κριτικά. ● Να αναδημοσιεύουν και να δημιουργούν θετικό ψηφιακό περιεχόμενο.</w:t>
      </w:r>
    </w:p>
    <w:p w14:paraId="76C8EAF3" w14:textId="77777777" w:rsidR="008A3020" w:rsidRDefault="008A3020">
      <w:pPr>
        <w:jc w:val="both"/>
        <w:rPr>
          <w:b/>
        </w:rPr>
      </w:pPr>
    </w:p>
    <w:p w14:paraId="14EA6165" w14:textId="77777777" w:rsidR="008A3020" w:rsidRDefault="00B74D3B">
      <w:pPr>
        <w:jc w:val="both"/>
        <w:rPr>
          <w:b/>
        </w:rPr>
      </w:pPr>
      <w:r>
        <w:rPr>
          <w:b/>
        </w:rPr>
        <w:t>Βασικό λεξιλόγιο</w:t>
      </w:r>
    </w:p>
    <w:p w14:paraId="4381D9FB" w14:textId="50E98581" w:rsidR="00A87BF1" w:rsidRDefault="00A87BF1" w:rsidP="00A87BF1">
      <w:pPr>
        <w:jc w:val="both"/>
      </w:pPr>
      <w:r w:rsidRPr="00A87BF1">
        <w:rPr>
          <w:b/>
          <w:bCs/>
        </w:rPr>
        <w:t>Παραπληροφόρηση</w:t>
      </w:r>
      <w:r>
        <w:t xml:space="preserve"> = </w:t>
      </w:r>
      <w:r w:rsidR="00486E60">
        <w:t xml:space="preserve">Αφορά </w:t>
      </w:r>
      <w:r>
        <w:t xml:space="preserve">πληροφορίες παραποιημένες εσκεμμένα με σκοπό την παραπλάνηση ανθρώπων. Η παραπληροφόρηση είναι ψευδείς πληροφορίες που δημιουργούνται και κοινοποιούνται για να κάνουν σκόπιμα κακό. Παράδειγμα: ένα </w:t>
      </w:r>
      <w:proofErr w:type="spellStart"/>
      <w:r>
        <w:t>tweet</w:t>
      </w:r>
      <w:proofErr w:type="spellEnd"/>
      <w:r>
        <w:t xml:space="preserve"> για τους μετανάστες που διαπράττουν εγκλήματα στην Ευρώπη, με σκοπό να διχάσει την κοινωνία. Η παραπληροφόρηση είναι μια διαδικασία - Δεν συμβαίνει γρήγορα. Δημιουργεί κίνητρο για την υποστήριξη μιας ιδέας / ενός σκοπού για πολιτικό ή οικονομικό κέρδος. Είναι ένα επικίνδυνο φαινόμενο που μπορεί:</w:t>
      </w:r>
    </w:p>
    <w:p w14:paraId="67943997" w14:textId="77777777" w:rsidR="00A87BF1" w:rsidRDefault="00A87BF1" w:rsidP="00A87BF1">
      <w:pPr>
        <w:jc w:val="both"/>
      </w:pPr>
      <w:r>
        <w:t>- να σπείρει τη δυσπιστία στους δημόσιους οργανισμούς, γεγονός που μπορεί να οδηγήσει σε πολιτική απάθεια ή ριζοσπαστικοποίηση.</w:t>
      </w:r>
    </w:p>
    <w:p w14:paraId="0F41C3B8" w14:textId="539F6020" w:rsidR="008D45BC" w:rsidRDefault="00A87BF1" w:rsidP="00A87BF1">
      <w:pPr>
        <w:jc w:val="both"/>
      </w:pPr>
      <w:r>
        <w:t>- να σπείρει τη δυσπιστία στις επιστημονικές και ιατρικές πληροφορίες, γεγονός που μπορεί να έχει σοβαρές συνέπειες στην υγεία</w:t>
      </w:r>
      <w:r w:rsidR="008D45BC">
        <w:t xml:space="preserve"> </w:t>
      </w:r>
      <w:r>
        <w:t>(</w:t>
      </w:r>
      <w:hyperlink r:id="rId6" w:history="1">
        <w:r w:rsidR="008D45BC" w:rsidRPr="00FD77E1">
          <w:rPr>
            <w:rStyle w:val="Hyperlink"/>
          </w:rPr>
          <w:t>https://learning-corner.learning.europa.eu/learning-corner/learning-materials/spot-and-fight-disinformation_el</w:t>
        </w:r>
      </w:hyperlink>
      <w:r>
        <w:t>.)</w:t>
      </w:r>
    </w:p>
    <w:p w14:paraId="3C7233AB" w14:textId="1ABAE722" w:rsidR="00A87BF1" w:rsidRDefault="00A87BF1" w:rsidP="00A87BF1">
      <w:pPr>
        <w:jc w:val="both"/>
      </w:pPr>
      <w:r w:rsidRPr="008D45BC">
        <w:rPr>
          <w:b/>
          <w:bCs/>
        </w:rPr>
        <w:t>Γεγονός</w:t>
      </w:r>
      <w:r>
        <w:t>: δήλωση που μπορεί να ελεγχθεί και βασίζεται σε αποδείξεις.</w:t>
      </w:r>
    </w:p>
    <w:p w14:paraId="7D1455D5" w14:textId="77777777" w:rsidR="00A87BF1" w:rsidRDefault="00A87BF1" w:rsidP="00A87BF1">
      <w:pPr>
        <w:jc w:val="both"/>
      </w:pPr>
      <w:r w:rsidRPr="00486E60">
        <w:rPr>
          <w:b/>
          <w:bCs/>
        </w:rPr>
        <w:t>Γνώμη</w:t>
      </w:r>
      <w:r>
        <w:t xml:space="preserve">: δήλωση που βασίζεται σε μια προσωπική πεποίθηση ή άποψη και όχι σε επαληθεύσιμα αποδεικτικά στοιχεία. </w:t>
      </w:r>
    </w:p>
    <w:p w14:paraId="056CF4A1" w14:textId="77777777" w:rsidR="00C609AD" w:rsidRDefault="00C609AD" w:rsidP="00A87BF1">
      <w:pPr>
        <w:jc w:val="both"/>
      </w:pPr>
    </w:p>
    <w:p w14:paraId="2E2F496C" w14:textId="77777777" w:rsidR="00C609AD" w:rsidRDefault="00C609AD" w:rsidP="00A87BF1">
      <w:pPr>
        <w:jc w:val="both"/>
      </w:pPr>
    </w:p>
    <w:p w14:paraId="50FB84A1" w14:textId="77777777" w:rsidR="008A3020" w:rsidRDefault="00B74D3B">
      <w:pPr>
        <w:jc w:val="both"/>
        <w:rPr>
          <w:b/>
        </w:rPr>
      </w:pPr>
      <w:r>
        <w:rPr>
          <w:b/>
        </w:rPr>
        <w:lastRenderedPageBreak/>
        <w:t>Πορεία Μαθήματος</w:t>
      </w: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5939"/>
        <w:gridCol w:w="1886"/>
      </w:tblGrid>
      <w:tr w:rsidR="008A3020" w14:paraId="155156BA" w14:textId="77777777" w:rsidTr="00193AD4">
        <w:trPr>
          <w:jc w:val="center"/>
        </w:trPr>
        <w:tc>
          <w:tcPr>
            <w:tcW w:w="1525" w:type="dxa"/>
          </w:tcPr>
          <w:p w14:paraId="5C1BFB70" w14:textId="77777777" w:rsidR="008A3020" w:rsidRDefault="00B74D3B">
            <w:pPr>
              <w:jc w:val="both"/>
              <w:rPr>
                <w:b/>
              </w:rPr>
            </w:pPr>
            <w:r>
              <w:rPr>
                <w:b/>
              </w:rPr>
              <w:t xml:space="preserve">Διαφάνειες </w:t>
            </w:r>
          </w:p>
        </w:tc>
        <w:tc>
          <w:tcPr>
            <w:tcW w:w="5939" w:type="dxa"/>
          </w:tcPr>
          <w:p w14:paraId="3889E78E" w14:textId="77777777" w:rsidR="008A3020" w:rsidRDefault="00B74D3B">
            <w:pPr>
              <w:jc w:val="both"/>
              <w:rPr>
                <w:b/>
              </w:rPr>
            </w:pPr>
            <w:r>
              <w:rPr>
                <w:b/>
              </w:rPr>
              <w:t>Οδηγίες Σχεδιασμού Μαθήματος</w:t>
            </w:r>
          </w:p>
        </w:tc>
        <w:tc>
          <w:tcPr>
            <w:tcW w:w="1886" w:type="dxa"/>
          </w:tcPr>
          <w:p w14:paraId="1D8513B2" w14:textId="77777777" w:rsidR="008A3020" w:rsidRDefault="00B74D3B">
            <w:pPr>
              <w:jc w:val="both"/>
              <w:rPr>
                <w:b/>
              </w:rPr>
            </w:pPr>
            <w:r>
              <w:rPr>
                <w:b/>
              </w:rPr>
              <w:t>Διάρκεια</w:t>
            </w:r>
          </w:p>
        </w:tc>
      </w:tr>
      <w:tr w:rsidR="00C609AD" w14:paraId="753D0565" w14:textId="24209580" w:rsidTr="00193AD4">
        <w:trPr>
          <w:jc w:val="center"/>
        </w:trPr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6C78E6D9" w14:textId="31B708F2" w:rsidR="00C609AD" w:rsidRDefault="00193AD4" w:rsidP="00193AD4">
            <w:pPr>
              <w:jc w:val="center"/>
            </w:pPr>
            <w:r>
              <w:rPr>
                <w:b/>
              </w:rPr>
              <w:t>#1- #</w:t>
            </w:r>
            <w:r w:rsidR="002337A5">
              <w:rPr>
                <w:b/>
              </w:rPr>
              <w:t>5</w:t>
            </w:r>
          </w:p>
        </w:tc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</w:tcPr>
          <w:p w14:paraId="22EDCFFE" w14:textId="6B32F6CA" w:rsidR="00C609AD" w:rsidRDefault="00C609AD" w:rsidP="00C609AD">
            <w:pPr>
              <w:jc w:val="both"/>
            </w:pPr>
            <w:r>
              <w:t>Ξεκινήστε εξετάζοντας αυτά που θα καλύψει αυτό το μάθημα. Κάθε ενότητα κατανέμεται με τέτοιο τρόπο ώστε οι μαθητές να έχουν έναν νοερό χάρτη των στόχων του μαθήματος.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14:paraId="1114127D" w14:textId="77777777" w:rsidR="00C609AD" w:rsidRDefault="00C609AD" w:rsidP="00C609AD">
            <w:pPr>
              <w:jc w:val="both"/>
            </w:pPr>
          </w:p>
        </w:tc>
      </w:tr>
      <w:tr w:rsidR="00C609AD" w14:paraId="1C34B24B" w14:textId="77777777" w:rsidTr="00193AD4">
        <w:trPr>
          <w:jc w:val="center"/>
        </w:trPr>
        <w:tc>
          <w:tcPr>
            <w:tcW w:w="1525" w:type="dxa"/>
            <w:vAlign w:val="center"/>
          </w:tcPr>
          <w:p w14:paraId="4104E98E" w14:textId="637A41FF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2337A5">
              <w:rPr>
                <w:b/>
              </w:rPr>
              <w:t>6</w:t>
            </w:r>
          </w:p>
        </w:tc>
        <w:tc>
          <w:tcPr>
            <w:tcW w:w="5939" w:type="dxa"/>
          </w:tcPr>
          <w:p w14:paraId="7480BBC8" w14:textId="77777777" w:rsidR="00C609AD" w:rsidRDefault="00C609AD" w:rsidP="00C609AD">
            <w:pPr>
              <w:jc w:val="both"/>
            </w:pPr>
            <w:r>
              <w:t>Δραστηριότητα</w:t>
            </w:r>
          </w:p>
          <w:p w14:paraId="09B0E7A3" w14:textId="02321FFA" w:rsidR="00C609AD" w:rsidRDefault="00FB2A63" w:rsidP="00C609AD">
            <w:pPr>
              <w:jc w:val="both"/>
            </w:pPr>
            <w:r>
              <w:t>ΚΑΛΕΣΤΕ</w:t>
            </w:r>
            <w:r w:rsidR="00C609AD">
              <w:t xml:space="preserve"> τα παιδιά να </w:t>
            </w:r>
            <w:r w:rsidR="008A110C">
              <w:t>σκεφτούν αν μπορούν να διακρίνουν και με ποιον τρόπο μια</w:t>
            </w:r>
            <w:r w:rsidR="008A110C" w:rsidRPr="008A110C">
              <w:t xml:space="preserve"> γνώμη </w:t>
            </w:r>
            <w:r w:rsidR="008A110C">
              <w:t>από</w:t>
            </w:r>
            <w:r w:rsidR="008A110C" w:rsidRPr="008A110C">
              <w:t xml:space="preserve"> </w:t>
            </w:r>
            <w:r w:rsidR="008A110C">
              <w:t>ένα</w:t>
            </w:r>
            <w:r w:rsidR="008A110C" w:rsidRPr="008A110C">
              <w:t xml:space="preserve"> γεγονό</w:t>
            </w:r>
            <w:r w:rsidR="008A110C">
              <w:t>ς</w:t>
            </w:r>
            <w:r w:rsidR="008A110C" w:rsidRPr="008A110C">
              <w:t>.</w:t>
            </w:r>
            <w:r w:rsidR="00C609AD">
              <w:t xml:space="preserve"> </w:t>
            </w:r>
          </w:p>
          <w:p w14:paraId="63BBEF2E" w14:textId="77777777" w:rsidR="00C609AD" w:rsidRDefault="00FB2A63" w:rsidP="00C609AD">
            <w:pPr>
              <w:jc w:val="both"/>
            </w:pPr>
            <w:r>
              <w:t xml:space="preserve">ΕΠΙΤΡΕΨΤΕ </w:t>
            </w:r>
            <w:r w:rsidR="007C411F">
              <w:t xml:space="preserve">να ακουστούν όσες περισσότερες απόψεις είναι δυνατόν, καταγράψτε τες στον πίνακα και </w:t>
            </w:r>
            <w:r w:rsidR="00C4135D">
              <w:t xml:space="preserve">συζητήστε τις διαφορές τους. </w:t>
            </w:r>
          </w:p>
          <w:p w14:paraId="5DE53D26" w14:textId="77777777" w:rsidR="00C4135D" w:rsidRDefault="00C4135D" w:rsidP="00C609AD">
            <w:pPr>
              <w:jc w:val="both"/>
            </w:pPr>
            <w:r>
              <w:t xml:space="preserve">ΚΑΤΑΛΗΞΤΕ σε έναν αποδεκτό από την ολομέλεια ορισμό της γνώμης και του γεγονότος. </w:t>
            </w:r>
          </w:p>
          <w:p w14:paraId="5316212D" w14:textId="023A95E1" w:rsidR="00C4135D" w:rsidRDefault="00B969D4" w:rsidP="00C609AD">
            <w:pPr>
              <w:jc w:val="both"/>
            </w:pPr>
            <w:r>
              <w:t>ΠΡΟΣΔΙΟΡΙΣΤΕ</w:t>
            </w:r>
            <w:r w:rsidR="00F76268">
              <w:t xml:space="preserve"> τα γλωσσικά στοιχεία</w:t>
            </w:r>
            <w:r w:rsidR="002B1D64">
              <w:t xml:space="preserve"> που κατα</w:t>
            </w:r>
            <w:r w:rsidR="00F76268">
              <w:t xml:space="preserve">δεικνύουν </w:t>
            </w:r>
            <w:r w:rsidR="00832239">
              <w:t>την διάκριση γνώμης και γεγονότος σε ένα κείμενο</w:t>
            </w:r>
            <w:r w:rsidR="007E678C">
              <w:t xml:space="preserve"> </w:t>
            </w:r>
            <w:r w:rsidR="00074753">
              <w:t>(σημεία στίξης, ρήματα γν</w:t>
            </w:r>
            <w:r w:rsidR="004926D5">
              <w:t>ώμης,</w:t>
            </w:r>
            <w:r w:rsidR="009D4EF7">
              <w:t xml:space="preserve"> </w:t>
            </w:r>
            <w:r w:rsidR="007E678C">
              <w:t xml:space="preserve">αξιολογικές κρίσεις με τη </w:t>
            </w:r>
            <w:r w:rsidR="009D4EF7">
              <w:t>χρήση επιθέτων</w:t>
            </w:r>
            <w:r w:rsidR="004926D5">
              <w:t xml:space="preserve"> </w:t>
            </w:r>
            <w:proofErr w:type="spellStart"/>
            <w:r w:rsidR="004926D5">
              <w:t>κ.ά</w:t>
            </w:r>
            <w:proofErr w:type="spellEnd"/>
            <w:r w:rsidR="004926D5">
              <w:t>)</w:t>
            </w:r>
            <w:r w:rsidR="00832239">
              <w:t>.</w:t>
            </w:r>
          </w:p>
          <w:p w14:paraId="62B314FB" w14:textId="45A404E9" w:rsidR="00C4135D" w:rsidRDefault="00C4135D" w:rsidP="00C609AD">
            <w:pPr>
              <w:jc w:val="both"/>
              <w:rPr>
                <w:b/>
              </w:rPr>
            </w:pPr>
            <w:r>
              <w:t>ΛΕΞΙΛΟΓΙΟ: ΓΝΩΜΗ, ΓΕΓΟΝΟΣ</w:t>
            </w:r>
          </w:p>
        </w:tc>
        <w:tc>
          <w:tcPr>
            <w:tcW w:w="1886" w:type="dxa"/>
          </w:tcPr>
          <w:p w14:paraId="0B38C6F1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  <w:tr w:rsidR="00C609AD" w14:paraId="05D10FB0" w14:textId="77777777" w:rsidTr="00193AD4">
        <w:trPr>
          <w:jc w:val="center"/>
        </w:trPr>
        <w:tc>
          <w:tcPr>
            <w:tcW w:w="1525" w:type="dxa"/>
            <w:vAlign w:val="center"/>
          </w:tcPr>
          <w:p w14:paraId="2CA89734" w14:textId="512DE8C0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720038">
              <w:rPr>
                <w:b/>
              </w:rPr>
              <w:t>7</w:t>
            </w:r>
          </w:p>
        </w:tc>
        <w:tc>
          <w:tcPr>
            <w:tcW w:w="5939" w:type="dxa"/>
          </w:tcPr>
          <w:p w14:paraId="79AFBC53" w14:textId="77777777" w:rsidR="00B348F5" w:rsidRDefault="00465EE3" w:rsidP="00C609AD">
            <w:pPr>
              <w:jc w:val="both"/>
            </w:pPr>
            <w:r>
              <w:t xml:space="preserve">ΖΗΤΗΣΤΕ από τα παιδιά να </w:t>
            </w:r>
            <w:r w:rsidR="00720038" w:rsidRPr="00720038">
              <w:t>διαβά</w:t>
            </w:r>
            <w:r>
              <w:t>σ</w:t>
            </w:r>
            <w:r w:rsidR="00720038" w:rsidRPr="00720038">
              <w:t xml:space="preserve">ουν ένα δημοσίευμα σε εφημερίδα και </w:t>
            </w:r>
            <w:r>
              <w:t xml:space="preserve">να </w:t>
            </w:r>
            <w:r w:rsidR="00720038" w:rsidRPr="00720038">
              <w:t>επισημ</w:t>
            </w:r>
            <w:r>
              <w:t>ά</w:t>
            </w:r>
            <w:r w:rsidR="00720038" w:rsidRPr="00720038">
              <w:t xml:space="preserve">νουν τα μέρη που συνιστούν γνώμη, </w:t>
            </w:r>
            <w:r>
              <w:t xml:space="preserve">να </w:t>
            </w:r>
            <w:r w:rsidR="00720038" w:rsidRPr="00720038">
              <w:t>επαληθεύ</w:t>
            </w:r>
            <w:r>
              <w:t>σ</w:t>
            </w:r>
            <w:r w:rsidR="00720038" w:rsidRPr="00720038">
              <w:t>ουν όσα συνιστούν γεγονός με μια αξιόπιστη πηγή, και εκείνα που μοιάζουν με γεγονός αλλά δεν αναφέρουν πηγές.</w:t>
            </w:r>
          </w:p>
          <w:p w14:paraId="5ABD62F5" w14:textId="13BD12B8" w:rsidR="00C609AD" w:rsidRDefault="00B348F5" w:rsidP="00C609AD">
            <w:pPr>
              <w:jc w:val="both"/>
            </w:pPr>
            <w:r>
              <w:t>ΒΕΒΑΙΩΘΕΙΤΕ ότι τ</w:t>
            </w:r>
            <w:r w:rsidR="00720038" w:rsidRPr="00720038">
              <w:t xml:space="preserve">α παιδιά  </w:t>
            </w:r>
            <w:r>
              <w:t xml:space="preserve">θα τεκμηριώνουν την άποψή τους, καθώς </w:t>
            </w:r>
            <w:r w:rsidR="00720038" w:rsidRPr="00720038">
              <w:t>παρουσιάζουν τα ευρήματά τους.</w:t>
            </w:r>
          </w:p>
        </w:tc>
        <w:tc>
          <w:tcPr>
            <w:tcW w:w="1886" w:type="dxa"/>
          </w:tcPr>
          <w:p w14:paraId="2E8A2C45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  <w:tr w:rsidR="00C609AD" w14:paraId="7EE2FA45" w14:textId="77777777" w:rsidTr="00193AD4">
        <w:trPr>
          <w:jc w:val="center"/>
        </w:trPr>
        <w:tc>
          <w:tcPr>
            <w:tcW w:w="1525" w:type="dxa"/>
            <w:vAlign w:val="center"/>
          </w:tcPr>
          <w:p w14:paraId="40538464" w14:textId="0F9B036E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125275">
              <w:rPr>
                <w:b/>
              </w:rPr>
              <w:t>8</w:t>
            </w:r>
          </w:p>
        </w:tc>
        <w:tc>
          <w:tcPr>
            <w:tcW w:w="5939" w:type="dxa"/>
          </w:tcPr>
          <w:p w14:paraId="28656FBA" w14:textId="77777777" w:rsidR="000738AC" w:rsidRDefault="00267963" w:rsidP="00C609AD">
            <w:pPr>
              <w:jc w:val="both"/>
            </w:pPr>
            <w:r>
              <w:t>ΠΑΡΟΥΣΙΑΣΤΕ</w:t>
            </w:r>
            <w:r w:rsidR="00C609AD">
              <w:t xml:space="preserve"> </w:t>
            </w:r>
            <w:r w:rsidR="00125275" w:rsidRPr="00125275">
              <w:t>το όνομα της διαδικτυακής εφημερίδας και ο τίτλος του άρθρου</w:t>
            </w:r>
            <w:r>
              <w:t>, το οποίο έχει αντληθεί από αυτήν.</w:t>
            </w:r>
            <w:r w:rsidR="00125275" w:rsidRPr="00125275">
              <w:t xml:space="preserve"> </w:t>
            </w:r>
          </w:p>
          <w:p w14:paraId="3B4E2D0E" w14:textId="0DDA5DCE" w:rsidR="00C609AD" w:rsidRDefault="000738AC" w:rsidP="00C609AD">
            <w:pPr>
              <w:jc w:val="both"/>
            </w:pPr>
            <w:r>
              <w:t>ΚΑΛΕΣΤΕ Τ</w:t>
            </w:r>
            <w:r w:rsidR="00125275" w:rsidRPr="00125275">
              <w:t xml:space="preserve">α παιδιά </w:t>
            </w:r>
            <w:r>
              <w:t xml:space="preserve">να </w:t>
            </w:r>
            <w:r w:rsidR="00125275" w:rsidRPr="00125275">
              <w:t>κάνουν υποθέσεις για το θέμα και τον σκοπό του κειμένου.</w:t>
            </w:r>
          </w:p>
        </w:tc>
        <w:tc>
          <w:tcPr>
            <w:tcW w:w="1886" w:type="dxa"/>
          </w:tcPr>
          <w:p w14:paraId="41233632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  <w:tr w:rsidR="00C609AD" w14:paraId="19E1A5CE" w14:textId="77777777" w:rsidTr="00193AD4">
        <w:trPr>
          <w:jc w:val="center"/>
        </w:trPr>
        <w:tc>
          <w:tcPr>
            <w:tcW w:w="1525" w:type="dxa"/>
            <w:vAlign w:val="center"/>
          </w:tcPr>
          <w:p w14:paraId="64A82EA9" w14:textId="39CF7686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3F419B">
              <w:rPr>
                <w:b/>
              </w:rPr>
              <w:t>9</w:t>
            </w:r>
            <w:r w:rsidR="00E8089D">
              <w:rPr>
                <w:b/>
              </w:rPr>
              <w:t>-</w:t>
            </w:r>
            <w:r w:rsidR="00E8089D">
              <w:rPr>
                <w:b/>
              </w:rPr>
              <w:t>#</w:t>
            </w:r>
            <w:r w:rsidR="00E8089D">
              <w:rPr>
                <w:b/>
              </w:rPr>
              <w:t>10</w:t>
            </w:r>
          </w:p>
        </w:tc>
        <w:tc>
          <w:tcPr>
            <w:tcW w:w="5939" w:type="dxa"/>
          </w:tcPr>
          <w:p w14:paraId="2BA08D0D" w14:textId="2347F638" w:rsidR="00C609AD" w:rsidRDefault="00045157" w:rsidP="00E8089D">
            <w:pPr>
              <w:jc w:val="both"/>
            </w:pPr>
            <w:r w:rsidRPr="00045157">
              <w:t>Τα παιδιά διαβάζουν το άρθρο. Εντοπίζουν τον τύπο και το είδος του κειμένου. Στη συνέχεια, εκφράζουν την άποψη τους και δηλώνουν κατά πόσο θεωρούν την είδηση αληθή ή ψευδή</w:t>
            </w:r>
            <w:r w:rsidR="00362BAC">
              <w:t>, τοποθετώντας ένα χαρτάκι με το όνομά τους στην θέση της γραμμής με την κλίμακα συμφωνίας που τους εκφράζει περισσότερο.</w:t>
            </w:r>
          </w:p>
        </w:tc>
        <w:tc>
          <w:tcPr>
            <w:tcW w:w="1886" w:type="dxa"/>
          </w:tcPr>
          <w:p w14:paraId="494FEA70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  <w:tr w:rsidR="00C609AD" w14:paraId="77CC4ACC" w14:textId="77777777" w:rsidTr="00193AD4">
        <w:trPr>
          <w:jc w:val="center"/>
        </w:trPr>
        <w:tc>
          <w:tcPr>
            <w:tcW w:w="1525" w:type="dxa"/>
            <w:vAlign w:val="center"/>
          </w:tcPr>
          <w:p w14:paraId="03DE6403" w14:textId="77777777" w:rsidR="007464EA" w:rsidRDefault="007464EA" w:rsidP="00C609AD">
            <w:pPr>
              <w:jc w:val="center"/>
              <w:rPr>
                <w:b/>
              </w:rPr>
            </w:pPr>
          </w:p>
          <w:p w14:paraId="3914B1CE" w14:textId="77777777" w:rsidR="007464EA" w:rsidRDefault="007464EA" w:rsidP="00C609AD">
            <w:pPr>
              <w:jc w:val="center"/>
              <w:rPr>
                <w:b/>
              </w:rPr>
            </w:pPr>
          </w:p>
          <w:p w14:paraId="1BC94C1A" w14:textId="77777777" w:rsidR="007464EA" w:rsidRDefault="007464EA" w:rsidP="00C609AD">
            <w:pPr>
              <w:jc w:val="center"/>
              <w:rPr>
                <w:b/>
              </w:rPr>
            </w:pPr>
          </w:p>
          <w:p w14:paraId="0D20432C" w14:textId="77777777" w:rsidR="007464EA" w:rsidRDefault="007464EA" w:rsidP="00C609AD">
            <w:pPr>
              <w:jc w:val="center"/>
              <w:rPr>
                <w:b/>
              </w:rPr>
            </w:pPr>
          </w:p>
          <w:p w14:paraId="6A987FD7" w14:textId="77777777" w:rsidR="007464EA" w:rsidRDefault="007464EA" w:rsidP="00C609AD">
            <w:pPr>
              <w:jc w:val="center"/>
              <w:rPr>
                <w:b/>
              </w:rPr>
            </w:pPr>
          </w:p>
          <w:p w14:paraId="35D6BF98" w14:textId="77777777" w:rsidR="007464EA" w:rsidRDefault="007464EA" w:rsidP="00C609AD">
            <w:pPr>
              <w:jc w:val="center"/>
              <w:rPr>
                <w:b/>
              </w:rPr>
            </w:pPr>
          </w:p>
          <w:p w14:paraId="0F102CF5" w14:textId="77777777" w:rsidR="007464EA" w:rsidRDefault="007464EA" w:rsidP="00C609AD">
            <w:pPr>
              <w:jc w:val="center"/>
              <w:rPr>
                <w:b/>
              </w:rPr>
            </w:pPr>
          </w:p>
          <w:p w14:paraId="6A6A8970" w14:textId="77777777" w:rsidR="007464EA" w:rsidRDefault="007464EA" w:rsidP="00C609AD">
            <w:pPr>
              <w:jc w:val="center"/>
              <w:rPr>
                <w:b/>
              </w:rPr>
            </w:pPr>
          </w:p>
          <w:p w14:paraId="4BF13BB5" w14:textId="77777777" w:rsidR="007464EA" w:rsidRDefault="007464EA" w:rsidP="00C609AD">
            <w:pPr>
              <w:jc w:val="center"/>
              <w:rPr>
                <w:b/>
              </w:rPr>
            </w:pPr>
          </w:p>
          <w:p w14:paraId="266A1753" w14:textId="77777777" w:rsidR="007464EA" w:rsidRDefault="007464EA" w:rsidP="00C609AD">
            <w:pPr>
              <w:jc w:val="center"/>
              <w:rPr>
                <w:b/>
              </w:rPr>
            </w:pPr>
          </w:p>
          <w:p w14:paraId="53F94113" w14:textId="77777777" w:rsidR="007464EA" w:rsidRDefault="007464EA" w:rsidP="00C609AD">
            <w:pPr>
              <w:jc w:val="center"/>
              <w:rPr>
                <w:b/>
              </w:rPr>
            </w:pPr>
          </w:p>
          <w:p w14:paraId="383ECF15" w14:textId="77777777" w:rsidR="007464EA" w:rsidRDefault="007464EA" w:rsidP="00C609AD">
            <w:pPr>
              <w:jc w:val="center"/>
              <w:rPr>
                <w:b/>
              </w:rPr>
            </w:pPr>
          </w:p>
          <w:p w14:paraId="480EA139" w14:textId="77777777" w:rsidR="007464EA" w:rsidRDefault="007464EA" w:rsidP="00C609AD">
            <w:pPr>
              <w:jc w:val="center"/>
              <w:rPr>
                <w:b/>
              </w:rPr>
            </w:pPr>
          </w:p>
          <w:p w14:paraId="1F96D855" w14:textId="77777777" w:rsidR="007464EA" w:rsidRDefault="007464EA" w:rsidP="00C609AD">
            <w:pPr>
              <w:jc w:val="center"/>
              <w:rPr>
                <w:b/>
              </w:rPr>
            </w:pPr>
          </w:p>
          <w:p w14:paraId="10EA8E2D" w14:textId="77777777" w:rsidR="007464EA" w:rsidRDefault="007464EA" w:rsidP="00C609AD">
            <w:pPr>
              <w:jc w:val="center"/>
              <w:rPr>
                <w:b/>
              </w:rPr>
            </w:pPr>
          </w:p>
          <w:p w14:paraId="3AD9661E" w14:textId="77777777" w:rsidR="007464EA" w:rsidRDefault="007464EA" w:rsidP="00C609AD">
            <w:pPr>
              <w:jc w:val="center"/>
              <w:rPr>
                <w:b/>
              </w:rPr>
            </w:pPr>
          </w:p>
          <w:p w14:paraId="4EE79BF9" w14:textId="77777777" w:rsidR="007464EA" w:rsidRDefault="007464EA" w:rsidP="00C609AD">
            <w:pPr>
              <w:jc w:val="center"/>
              <w:rPr>
                <w:b/>
              </w:rPr>
            </w:pPr>
          </w:p>
          <w:p w14:paraId="08280401" w14:textId="77777777" w:rsidR="007464EA" w:rsidRDefault="007464EA" w:rsidP="00C609AD">
            <w:pPr>
              <w:jc w:val="center"/>
              <w:rPr>
                <w:b/>
              </w:rPr>
            </w:pPr>
          </w:p>
          <w:p w14:paraId="4686B61A" w14:textId="77777777" w:rsidR="007464EA" w:rsidRDefault="007464EA" w:rsidP="00C609AD">
            <w:pPr>
              <w:jc w:val="center"/>
              <w:rPr>
                <w:b/>
              </w:rPr>
            </w:pPr>
          </w:p>
          <w:p w14:paraId="0D5083AD" w14:textId="77777777" w:rsidR="007464EA" w:rsidRDefault="007464EA" w:rsidP="00C609AD">
            <w:pPr>
              <w:jc w:val="center"/>
              <w:rPr>
                <w:b/>
              </w:rPr>
            </w:pPr>
          </w:p>
          <w:p w14:paraId="581C8250" w14:textId="77777777" w:rsidR="007464EA" w:rsidRDefault="007464EA" w:rsidP="00C609AD">
            <w:pPr>
              <w:jc w:val="center"/>
              <w:rPr>
                <w:b/>
              </w:rPr>
            </w:pPr>
          </w:p>
          <w:p w14:paraId="00A27E85" w14:textId="64D846AF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t>#11</w:t>
            </w:r>
            <w:r w:rsidR="00300690">
              <w:rPr>
                <w:b/>
              </w:rPr>
              <w:t>-</w:t>
            </w:r>
            <w:r w:rsidR="00300690" w:rsidRPr="00300690">
              <w:rPr>
                <w:b/>
              </w:rPr>
              <w:t>#</w:t>
            </w:r>
            <w:r w:rsidR="00300690">
              <w:rPr>
                <w:b/>
              </w:rPr>
              <w:t>20</w:t>
            </w:r>
          </w:p>
        </w:tc>
        <w:tc>
          <w:tcPr>
            <w:tcW w:w="5939" w:type="dxa"/>
          </w:tcPr>
          <w:p w14:paraId="411A7432" w14:textId="7C1797AB" w:rsidR="005D48C6" w:rsidRDefault="005D48C6" w:rsidP="005D48C6">
            <w:pPr>
              <w:jc w:val="both"/>
            </w:pPr>
            <w:r>
              <w:lastRenderedPageBreak/>
              <w:t>ΠΡΟΚΑΛΕΣΤΕ τη</w:t>
            </w:r>
            <w:r>
              <w:t xml:space="preserve"> συζήτηση </w:t>
            </w:r>
            <w:r>
              <w:t>στη βάση των ακόλουθων</w:t>
            </w:r>
            <w:r>
              <w:t xml:space="preserve"> ερωτήσε</w:t>
            </w:r>
            <w:r>
              <w:t>ων</w:t>
            </w:r>
            <w:r>
              <w:t xml:space="preserve">: </w:t>
            </w:r>
          </w:p>
          <w:p w14:paraId="2EE87FE7" w14:textId="2496FC58" w:rsidR="005D48C6" w:rsidRDefault="005D48C6" w:rsidP="005D48C6">
            <w:pPr>
              <w:jc w:val="both"/>
            </w:pPr>
            <w:r>
              <w:t>•Ποιος είναι ο συντάκτης(πομπός) και ποιος ο σκοπός του κειμένου; (Ενδεικτικά: Το κουλούρι. Ελληνική ηλεκτρονική εφημερίδα. Σκοπός η ευαισθητοποίηση του κοινού ώστε να μαζευτούν χρήματα για τη θεραπεία ενός παιδιού.)</w:t>
            </w:r>
          </w:p>
          <w:p w14:paraId="287F7D50" w14:textId="4F5B7237" w:rsidR="005D48C6" w:rsidRDefault="005D48C6" w:rsidP="005D48C6">
            <w:pPr>
              <w:jc w:val="both"/>
            </w:pPr>
            <w:r>
              <w:t>•Ποιο κοινό στοχεύει(αποδέκτης); (Ενδεικτικά: Γονείς κυρίως και όσες και όσους ευαισθητοποιούνται γύρω από το θέμα και έχουν Facebook. )</w:t>
            </w:r>
          </w:p>
          <w:p w14:paraId="3DF728F9" w14:textId="0239954E" w:rsidR="005D48C6" w:rsidRDefault="005D48C6" w:rsidP="005D48C6">
            <w:pPr>
              <w:jc w:val="both"/>
            </w:pPr>
            <w:r>
              <w:t xml:space="preserve">•Ποιες τεχνικές χρησιμοποιούνται για να προσελκύσουν την προσοχή μας; Ενδεικτικά: </w:t>
            </w:r>
          </w:p>
          <w:p w14:paraId="4DEBBA2A" w14:textId="77777777" w:rsidR="005D48C6" w:rsidRDefault="005D48C6" w:rsidP="003D4166">
            <w:pPr>
              <w:ind w:left="516" w:hanging="90"/>
              <w:jc w:val="both"/>
            </w:pPr>
            <w:r>
              <w:lastRenderedPageBreak/>
              <w:t>o</w:t>
            </w:r>
            <w:r>
              <w:tab/>
              <w:t>Φωτογραφία (ΣΧΟΛΙΑΣΤΕ την επιλογή του παιδιού και ΕΠΕΞΗΓΗΣΤΕ την αντίστροφη αναζήτηση εικόνας για τον έλεγχο της εγκυρότητας μιας φωτογραφίας)</w:t>
            </w:r>
          </w:p>
          <w:p w14:paraId="6751B1B3" w14:textId="77777777" w:rsidR="005D48C6" w:rsidRDefault="005D48C6" w:rsidP="003D4166">
            <w:pPr>
              <w:ind w:left="516" w:hanging="90"/>
              <w:jc w:val="both"/>
            </w:pPr>
            <w:r>
              <w:t>o</w:t>
            </w:r>
            <w:r>
              <w:tab/>
              <w:t>Τίτλος (Ο τίτλος λέει όλη την ιστορία. Προσπαθεί να δημιουργήσει ενοχές στον/στην αναγνώστη/</w:t>
            </w:r>
            <w:proofErr w:type="spellStart"/>
            <w:r>
              <w:t>τρια</w:t>
            </w:r>
            <w:proofErr w:type="spellEnd"/>
            <w:r>
              <w:t xml:space="preserve"> με τη χρήση της αρνητικής πρότασης) </w:t>
            </w:r>
          </w:p>
          <w:p w14:paraId="441B1511" w14:textId="77777777" w:rsidR="005D48C6" w:rsidRDefault="005D48C6" w:rsidP="003D4166">
            <w:pPr>
              <w:ind w:left="516" w:hanging="90"/>
              <w:jc w:val="both"/>
            </w:pPr>
            <w:r>
              <w:t>o</w:t>
            </w:r>
            <w:r>
              <w:tab/>
              <w:t>γλωσσικά στοιχεία(ΑΝΑΖΗΤΗΣΤΕ στοιχεία με τα οποία ο συντάκτης χρησιμοποιεί για να :</w:t>
            </w:r>
          </w:p>
          <w:p w14:paraId="5E03FC60" w14:textId="612CFCC1" w:rsidR="005D48C6" w:rsidRDefault="005D48C6" w:rsidP="003D416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επικαλεστεί το συναίσθημα των </w:t>
            </w:r>
            <w:proofErr w:type="spellStart"/>
            <w:r>
              <w:t>αποδεκτ•ών•τριών</w:t>
            </w:r>
            <w:proofErr w:type="spellEnd"/>
            <w:r>
              <w:t xml:space="preserve"> του κειμένου</w:t>
            </w:r>
          </w:p>
          <w:p w14:paraId="59F5C87D" w14:textId="2EA0230C" w:rsidR="005D48C6" w:rsidRDefault="005D48C6" w:rsidP="003D416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επικαλεστεί την λογική τους</w:t>
            </w:r>
          </w:p>
          <w:p w14:paraId="4519468A" w14:textId="0E1BE506" w:rsidR="005D48C6" w:rsidRDefault="005D48C6" w:rsidP="003D416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επικαλεστεί την αυθεντία των ειδικών</w:t>
            </w:r>
          </w:p>
          <w:p w14:paraId="75B401E2" w14:textId="79BECC78" w:rsidR="005D48C6" w:rsidRDefault="005D48C6" w:rsidP="003D4166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στηλιτεύσει την έλλειψη δεξιοτήτων εντοπισμού ψευδών ειδήσεων</w:t>
            </w:r>
          </w:p>
          <w:p w14:paraId="15B92E92" w14:textId="77777777" w:rsidR="005D48C6" w:rsidRDefault="005D48C6" w:rsidP="005D48C6">
            <w:pPr>
              <w:jc w:val="both"/>
            </w:pPr>
            <w:r>
              <w:t xml:space="preserve">(Ενδεικτικά: 1. υποκοριστικά, συναισθηματικά φορτισμένες λέξεις, συγκινησιακή γλώσσα, εγκλίσεις επιθυμίας (Υποτακτική και Προστακτική), χρήση επιθέτων και προσδιορισμών. 2.  αναφορική/δηλωτική λειτουργία της γλώσσας(μετάδοση πληροφοριών), επίσημο ύφος, αριθμητικά δεδομένα, οριστική έγκλιση, παραδείγματα ιστορικού χαρακτήρα. 3. Παράθεση των απόψεων - γνωματεύσεων μίας αυθεντίας ενός ειδικού επιστήμονα, (θα έπρεπε να) αποδίδεται το νόημα των απόψεων της αυθεντίας με δήλωση του ονόματος του ειδικού κι απουσία ή και χρήση εισαγωγικών (για αυτούσια μεταφορά). 4. ειρωνικό ύφος, υπερβολή, απίστευτος ισχυρισμός περιεχομένου)  </w:t>
            </w:r>
          </w:p>
          <w:p w14:paraId="7C3C4711" w14:textId="77777777" w:rsidR="005D48C6" w:rsidRDefault="005D48C6" w:rsidP="005D48C6">
            <w:pPr>
              <w:jc w:val="both"/>
            </w:pPr>
            <w:r>
              <w:t>•</w:t>
            </w:r>
            <w:r>
              <w:tab/>
              <w:t>Ποιες απόψεις παρουσιάζονται και ποιες παραλείπονται; (Θεράποντος γιατρού, οικογένειας, ιατρικού κέντρου. Αν και κάποιες από αυτές υπάρχουν στο κείμενο απουσιάζουν τα ονόματά τους).</w:t>
            </w:r>
          </w:p>
          <w:p w14:paraId="2F7F4193" w14:textId="77777777" w:rsidR="005D48C6" w:rsidRDefault="005D48C6" w:rsidP="005D48C6">
            <w:pPr>
              <w:jc w:val="both"/>
            </w:pPr>
            <w:r>
              <w:t>•</w:t>
            </w:r>
            <w:r>
              <w:tab/>
              <w:t xml:space="preserve">Με ποιους τρόπους ερμηνεύουν το μήνυμα διαφορετικοί άνθρωποι; (Η πρόσληψη μιας είδησης έχει να κάνει και με τις προσωπικές πεποιθήσεις μας καθώς και τη συναισθηματική μας κατάσταση. Έτσι, πιθανόν ορισμένοι/ες να συγκινήθηκαν και να πάτησαν </w:t>
            </w:r>
            <w:proofErr w:type="spellStart"/>
            <w:r>
              <w:t>like</w:t>
            </w:r>
            <w:proofErr w:type="spellEnd"/>
            <w:r>
              <w:t>, άλλοι/ες να αδιαφόρησαν παρόλο που πίστεψαν ότι είναι αληθινή και κάποιοι/ες να μην πίστεψαν την είδηση.)</w:t>
            </w:r>
          </w:p>
          <w:p w14:paraId="40037B8B" w14:textId="77777777" w:rsidR="005D48C6" w:rsidRDefault="005D48C6" w:rsidP="005D48C6">
            <w:pPr>
              <w:jc w:val="both"/>
            </w:pPr>
            <w:r>
              <w:t>Στόχος των δραστηριοτήτων  είναι να καταλήξουν τα παιδιά κατά πόσο  με διάφορες τεχνικές το άρθρο παρουσιάζει ψευδείς ειδήσεις ή παραπληροφόρηση με κύριο σκοπό του να πετύχει κίνηση στην ιστοσελίδα (</w:t>
            </w:r>
            <w:proofErr w:type="spellStart"/>
            <w:r>
              <w:t>clickbait</w:t>
            </w:r>
            <w:proofErr w:type="spellEnd"/>
            <w:r>
              <w:t>).</w:t>
            </w:r>
          </w:p>
          <w:p w14:paraId="60A766D9" w14:textId="77777777" w:rsidR="005D48C6" w:rsidRDefault="005D48C6" w:rsidP="005D48C6">
            <w:pPr>
              <w:jc w:val="both"/>
            </w:pPr>
          </w:p>
          <w:p w14:paraId="11218D7E" w14:textId="77777777" w:rsidR="005D48C6" w:rsidRDefault="005D48C6" w:rsidP="005D48C6">
            <w:pPr>
              <w:jc w:val="both"/>
            </w:pPr>
            <w:r>
              <w:t>ΕΠΙΤΡΕΨΤΕ στα παιδιά να αναθεωρήσουν, αν θέλουν, την αρχική τους άποψη για το εάν η είδηση που παρουσιάζει το άρθρο είναι αληθής ή ψευδής και να επιχειρηματολογήσουν.</w:t>
            </w:r>
          </w:p>
          <w:p w14:paraId="74DC6E02" w14:textId="71A0CE62" w:rsidR="00CF1C67" w:rsidRDefault="00CF1C67" w:rsidP="005D609B">
            <w:pPr>
              <w:jc w:val="both"/>
            </w:pPr>
          </w:p>
        </w:tc>
        <w:tc>
          <w:tcPr>
            <w:tcW w:w="1886" w:type="dxa"/>
          </w:tcPr>
          <w:p w14:paraId="47753DAF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  <w:tr w:rsidR="00C609AD" w14:paraId="21D181BD" w14:textId="77777777" w:rsidTr="00193AD4">
        <w:trPr>
          <w:jc w:val="center"/>
        </w:trPr>
        <w:tc>
          <w:tcPr>
            <w:tcW w:w="1525" w:type="dxa"/>
            <w:vAlign w:val="center"/>
          </w:tcPr>
          <w:p w14:paraId="735E6759" w14:textId="382548A3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7464EA">
              <w:rPr>
                <w:b/>
              </w:rPr>
              <w:t>21</w:t>
            </w:r>
          </w:p>
        </w:tc>
        <w:tc>
          <w:tcPr>
            <w:tcW w:w="5939" w:type="dxa"/>
          </w:tcPr>
          <w:p w14:paraId="2BA0CB67" w14:textId="77777777" w:rsidR="007464EA" w:rsidRDefault="007464EA" w:rsidP="007464EA">
            <w:pPr>
              <w:jc w:val="both"/>
            </w:pPr>
            <w:r>
              <w:t>ΔΙΕΥΚΡΙΝΙΣΤΕ στα παιδιά τι είναι η παραπληροφόρηση;</w:t>
            </w:r>
          </w:p>
          <w:p w14:paraId="07AFA943" w14:textId="52A7E6D7" w:rsidR="00C609AD" w:rsidRDefault="007464EA" w:rsidP="007464EA">
            <w:pPr>
              <w:jc w:val="both"/>
            </w:pPr>
            <w:r>
              <w:t>ΛΕΞΙΛΟΓΙΟ: ΠΑΡΑΠΛΗΡΟΦΟΡΗΣΗ</w:t>
            </w:r>
          </w:p>
        </w:tc>
        <w:tc>
          <w:tcPr>
            <w:tcW w:w="1886" w:type="dxa"/>
          </w:tcPr>
          <w:p w14:paraId="78FD206A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  <w:tr w:rsidR="00C609AD" w14:paraId="52A0BC3B" w14:textId="77777777" w:rsidTr="00193AD4">
        <w:trPr>
          <w:jc w:val="center"/>
        </w:trPr>
        <w:tc>
          <w:tcPr>
            <w:tcW w:w="1525" w:type="dxa"/>
            <w:vAlign w:val="center"/>
          </w:tcPr>
          <w:p w14:paraId="7D6AF39E" w14:textId="036F10EF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#</w:t>
            </w:r>
            <w:r w:rsidR="005A126E">
              <w:rPr>
                <w:b/>
              </w:rPr>
              <w:t>22</w:t>
            </w:r>
          </w:p>
        </w:tc>
        <w:tc>
          <w:tcPr>
            <w:tcW w:w="5939" w:type="dxa"/>
          </w:tcPr>
          <w:p w14:paraId="0B10EAF0" w14:textId="09E16076" w:rsidR="003A335A" w:rsidRDefault="003A335A" w:rsidP="003A335A">
            <w:pPr>
              <w:jc w:val="both"/>
            </w:pPr>
            <w:r>
              <w:t>ΡΩΤΗΣΤΕ</w:t>
            </w:r>
            <w:r w:rsidR="00C609AD">
              <w:t xml:space="preserve"> </w:t>
            </w:r>
            <w:r>
              <w:t>τα παιδιά πώς θα μπορούσε να αντιμετωπιστεί η παραπληροφόρηση.</w:t>
            </w:r>
            <w:r w:rsidR="00C609AD">
              <w:t xml:space="preserve"> </w:t>
            </w:r>
          </w:p>
          <w:p w14:paraId="75D45D6C" w14:textId="4DFF3343" w:rsidR="0071027F" w:rsidRPr="00F25179" w:rsidRDefault="0071027F" w:rsidP="003A335A">
            <w:pPr>
              <w:jc w:val="both"/>
            </w:pPr>
            <w:r>
              <w:t>ΣΥΖΗΤΗΣΤΕ</w:t>
            </w:r>
            <w:r w:rsidR="002D49D7">
              <w:t xml:space="preserve"> και ΕΠΕΓΗΓΗΣΤΕ </w:t>
            </w:r>
            <w:r w:rsidR="00911FC6">
              <w:t>τους τρόπους που προτείνει η</w:t>
            </w:r>
            <w:r w:rsidR="00F25179">
              <w:t xml:space="preserve"> </w:t>
            </w:r>
            <w:r w:rsidR="00803B28" w:rsidRPr="00803B28">
              <w:rPr>
                <w:b/>
                <w:bCs/>
              </w:rPr>
              <w:t xml:space="preserve"> </w:t>
            </w:r>
            <w:r w:rsidR="00374D2D" w:rsidRPr="00374D2D">
              <w:t>Διεθνής Ομοσπονδία Ενώσεων Βιβλιοθηκονόμων και Ιδρυμάτων</w:t>
            </w:r>
            <w:r w:rsidR="00374D2D" w:rsidRPr="00374D2D">
              <w:t xml:space="preserve"> για τον έλεγχο των ψευδών ειδήσεων</w:t>
            </w:r>
            <w:r w:rsidR="00374D2D">
              <w:rPr>
                <w:b/>
                <w:bCs/>
              </w:rPr>
              <w:t>.</w:t>
            </w:r>
            <w:r w:rsidR="00911FC6">
              <w:t xml:space="preserve"> </w:t>
            </w:r>
          </w:p>
          <w:p w14:paraId="2311BA74" w14:textId="3FBE6DE9" w:rsidR="00C609AD" w:rsidRDefault="00C609AD" w:rsidP="00C609AD">
            <w:pPr>
              <w:jc w:val="both"/>
            </w:pPr>
          </w:p>
        </w:tc>
        <w:tc>
          <w:tcPr>
            <w:tcW w:w="1886" w:type="dxa"/>
          </w:tcPr>
          <w:p w14:paraId="7A2AAFA1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  <w:tr w:rsidR="00C609AD" w14:paraId="1B5F718C" w14:textId="77777777" w:rsidTr="00193AD4">
        <w:trPr>
          <w:jc w:val="center"/>
        </w:trPr>
        <w:tc>
          <w:tcPr>
            <w:tcW w:w="1525" w:type="dxa"/>
            <w:vAlign w:val="center"/>
          </w:tcPr>
          <w:p w14:paraId="7B62104D" w14:textId="4399E46F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8B11D7">
              <w:rPr>
                <w:b/>
              </w:rPr>
              <w:t>23</w:t>
            </w:r>
          </w:p>
        </w:tc>
        <w:tc>
          <w:tcPr>
            <w:tcW w:w="5939" w:type="dxa"/>
          </w:tcPr>
          <w:p w14:paraId="7C185740" w14:textId="0E707165" w:rsidR="00C609AD" w:rsidRDefault="008B11D7" w:rsidP="00C609AD">
            <w:pPr>
              <w:jc w:val="both"/>
            </w:pPr>
            <w:r>
              <w:t xml:space="preserve">ΣΥΖΗΤΗΣΤΕ με τα παιδιά </w:t>
            </w:r>
            <w:r w:rsidR="004C1BD5">
              <w:t xml:space="preserve">τη σημασία του ελέγχου πληροφοριών αλλά και αποτροπής διασποράς </w:t>
            </w:r>
            <w:r w:rsidR="00F47F88">
              <w:t xml:space="preserve">ψευδών ειδήσεων </w:t>
            </w:r>
            <w:r w:rsidR="00C609AD">
              <w:t xml:space="preserve"> </w:t>
            </w:r>
            <w:r w:rsidR="00F47F88">
              <w:t xml:space="preserve">στη βάση των τρόπων αντιμετώπισης που προτείνει η Ευρωπαϊκή Ένωση. </w:t>
            </w:r>
          </w:p>
        </w:tc>
        <w:tc>
          <w:tcPr>
            <w:tcW w:w="1886" w:type="dxa"/>
          </w:tcPr>
          <w:p w14:paraId="4CD82710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  <w:tr w:rsidR="00C609AD" w14:paraId="30466101" w14:textId="77777777" w:rsidTr="00193AD4">
        <w:trPr>
          <w:jc w:val="center"/>
        </w:trPr>
        <w:tc>
          <w:tcPr>
            <w:tcW w:w="1525" w:type="dxa"/>
            <w:vAlign w:val="center"/>
          </w:tcPr>
          <w:p w14:paraId="3793CE71" w14:textId="359B6376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980C46">
              <w:rPr>
                <w:b/>
              </w:rPr>
              <w:t>24</w:t>
            </w:r>
          </w:p>
        </w:tc>
        <w:tc>
          <w:tcPr>
            <w:tcW w:w="5939" w:type="dxa"/>
          </w:tcPr>
          <w:p w14:paraId="556E9B84" w14:textId="564761EF" w:rsidR="00FA21CB" w:rsidRDefault="00FA21CB" w:rsidP="00C609AD">
            <w:pPr>
              <w:jc w:val="both"/>
            </w:pPr>
            <w:r>
              <w:t>ΑΝΑΘΕΣΤΕ στα παιδιά τη σύνταξη</w:t>
            </w:r>
            <w:r w:rsidRPr="00FA21CB">
              <w:t xml:space="preserve"> μια</w:t>
            </w:r>
            <w:r>
              <w:t>ς</w:t>
            </w:r>
            <w:r w:rsidRPr="00FA21CB">
              <w:t xml:space="preserve"> ανακοίνωση</w:t>
            </w:r>
            <w:r>
              <w:t>ς</w:t>
            </w:r>
            <w:r w:rsidRPr="00FA21CB">
              <w:t xml:space="preserve"> (που να μην ξεπερνά τις 7 γραμμές) για δημοσίευση σε κοινωνικά δίκτυα για έναν </w:t>
            </w:r>
            <w:proofErr w:type="spellStart"/>
            <w:r w:rsidRPr="00FA21CB">
              <w:t>αδειοδοτημένο</w:t>
            </w:r>
            <w:proofErr w:type="spellEnd"/>
            <w:r w:rsidRPr="00FA21CB">
              <w:t xml:space="preserve"> έρανο σχετικά με τη μεταφορά ενός παιδιού στο εξωτερικό για πρόβλημα υγείας, αξιοποιώντας στοιχεία από το κείμενο</w:t>
            </w:r>
            <w:r>
              <w:t xml:space="preserve">. </w:t>
            </w:r>
          </w:p>
        </w:tc>
        <w:tc>
          <w:tcPr>
            <w:tcW w:w="1886" w:type="dxa"/>
          </w:tcPr>
          <w:p w14:paraId="0F50F7FD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  <w:tr w:rsidR="00C609AD" w14:paraId="739E8AE5" w14:textId="77777777" w:rsidTr="00193AD4">
        <w:trPr>
          <w:jc w:val="center"/>
        </w:trPr>
        <w:tc>
          <w:tcPr>
            <w:tcW w:w="1525" w:type="dxa"/>
            <w:vAlign w:val="center"/>
          </w:tcPr>
          <w:p w14:paraId="170430C4" w14:textId="0636853C" w:rsidR="00C609AD" w:rsidRDefault="00C609AD" w:rsidP="00C609AD">
            <w:pPr>
              <w:jc w:val="center"/>
              <w:rPr>
                <w:b/>
              </w:rPr>
            </w:pPr>
            <w:r>
              <w:rPr>
                <w:b/>
              </w:rPr>
              <w:t>#2</w:t>
            </w:r>
            <w:r w:rsidR="00920DC5">
              <w:rPr>
                <w:b/>
              </w:rPr>
              <w:t>5</w:t>
            </w:r>
          </w:p>
        </w:tc>
        <w:tc>
          <w:tcPr>
            <w:tcW w:w="5939" w:type="dxa"/>
          </w:tcPr>
          <w:p w14:paraId="43AB5B36" w14:textId="77777777" w:rsidR="00C609AD" w:rsidRDefault="006760C5" w:rsidP="0069268F">
            <w:pPr>
              <w:jc w:val="both"/>
            </w:pPr>
            <w:r>
              <w:t xml:space="preserve">ΠΑΙΞΤΕ </w:t>
            </w:r>
            <w:r w:rsidR="006653E7">
              <w:t xml:space="preserve">με τα παιδιά το παιχνίδι </w:t>
            </w:r>
            <w:r w:rsidR="00077218">
              <w:t>«</w:t>
            </w:r>
            <w:r w:rsidR="00077218" w:rsidRPr="00077218">
              <w:t>Από τις ψευδείς ειδήσεις στο χάος</w:t>
            </w:r>
            <w:r w:rsidR="00077218">
              <w:t>», στο οποίο</w:t>
            </w:r>
            <w:r w:rsidR="006653E7" w:rsidRPr="006653E7">
              <w:t xml:space="preserve"> θα </w:t>
            </w:r>
            <w:proofErr w:type="spellStart"/>
            <w:r w:rsidR="006653E7" w:rsidRPr="006653E7">
              <w:t>αναλάβε</w:t>
            </w:r>
            <w:r w:rsidR="00F66880">
              <w:t>ουν</w:t>
            </w:r>
            <w:proofErr w:type="spellEnd"/>
            <w:r w:rsidR="006653E7" w:rsidRPr="006653E7">
              <w:t xml:space="preserve"> τον ρόλο ενός δημιουργού ψευδών ειδήσεων</w:t>
            </w:r>
            <w:r w:rsidR="00F66880">
              <w:t>, αφήνοντας</w:t>
            </w:r>
            <w:r w:rsidR="006653E7" w:rsidRPr="006653E7">
              <w:t xml:space="preserve"> πίσω </w:t>
            </w:r>
            <w:r w:rsidR="00F66880">
              <w:t>τ</w:t>
            </w:r>
            <w:r w:rsidR="006653E7" w:rsidRPr="006653E7">
              <w:t>ου</w:t>
            </w:r>
            <w:r w:rsidR="00F66880">
              <w:t>ς</w:t>
            </w:r>
            <w:r w:rsidR="006653E7" w:rsidRPr="006653E7">
              <w:t xml:space="preserve"> κάθε προσποίηση ηθικής και </w:t>
            </w:r>
            <w:r w:rsidR="00F66880">
              <w:t>διαλέγοντας</w:t>
            </w:r>
            <w:r w:rsidR="006653E7" w:rsidRPr="006653E7">
              <w:t xml:space="preserve"> το μονοπάτι ενός ασυνείδητου </w:t>
            </w:r>
            <w:proofErr w:type="spellStart"/>
            <w:r w:rsidR="006653E7" w:rsidRPr="006653E7">
              <w:t>μεγαλοπαράγοντα</w:t>
            </w:r>
            <w:proofErr w:type="spellEnd"/>
            <w:r w:rsidR="006653E7" w:rsidRPr="006653E7">
              <w:t xml:space="preserve"> των ΜΜΕ. </w:t>
            </w:r>
            <w:r w:rsidR="00323DDA" w:rsidRPr="00323DDA">
              <w:t xml:space="preserve">Η αποστολή </w:t>
            </w:r>
            <w:r w:rsidR="00323DDA">
              <w:t>τους θα</w:t>
            </w:r>
            <w:r w:rsidR="00323DDA" w:rsidRPr="00323DDA">
              <w:t xml:space="preserve"> είναι να αποκτήσ</w:t>
            </w:r>
            <w:r w:rsidR="00323DDA">
              <w:t>ουν</w:t>
            </w:r>
            <w:r w:rsidR="00323DDA" w:rsidRPr="00323DDA">
              <w:t xml:space="preserve"> όσο περισσότερους ακολούθους μπορ</w:t>
            </w:r>
            <w:r w:rsidR="00323DDA">
              <w:t>ούν</w:t>
            </w:r>
            <w:r w:rsidR="00323DDA" w:rsidRPr="00323DDA">
              <w:t>, καθώς σιγά σιγά χτίζ</w:t>
            </w:r>
            <w:r w:rsidR="00323DDA">
              <w:t>ουν</w:t>
            </w:r>
            <w:r w:rsidR="00323DDA" w:rsidRPr="00323DDA">
              <w:t xml:space="preserve"> την ψεύτικη αξιοπιστία </w:t>
            </w:r>
            <w:r w:rsidR="00323DDA">
              <w:t>τ</w:t>
            </w:r>
            <w:r w:rsidR="00323DDA" w:rsidRPr="00323DDA">
              <w:t>ου</w:t>
            </w:r>
            <w:r w:rsidR="00323DDA">
              <w:t>ς</w:t>
            </w:r>
            <w:r w:rsidR="00323DDA" w:rsidRPr="00323DDA">
              <w:t xml:space="preserve"> ως αρχισυντάκτ</w:t>
            </w:r>
            <w:r w:rsidR="00323DDA">
              <w:t>ες/τριες</w:t>
            </w:r>
            <w:r w:rsidR="00323DDA" w:rsidRPr="00323DDA">
              <w:t xml:space="preserve"> μιας ιστοσελίδας ενημέρωσης.</w:t>
            </w:r>
          </w:p>
          <w:p w14:paraId="357B54DA" w14:textId="4CA2D3B7" w:rsidR="00323DDA" w:rsidRDefault="00323DDA" w:rsidP="0069268F">
            <w:pPr>
              <w:jc w:val="both"/>
            </w:pPr>
            <w:r>
              <w:t>ΒΕΒΑΙΩΘΕΙΤΕ ότι θα σχολιάσετε τις επιλογές των παιδιών μετά το παιχνίδι</w:t>
            </w:r>
            <w:r w:rsidR="00F106F4">
              <w:t xml:space="preserve">. </w:t>
            </w:r>
          </w:p>
        </w:tc>
        <w:tc>
          <w:tcPr>
            <w:tcW w:w="1886" w:type="dxa"/>
          </w:tcPr>
          <w:p w14:paraId="57730BF5" w14:textId="77777777" w:rsidR="00C609AD" w:rsidRDefault="00C609AD" w:rsidP="00C609AD">
            <w:pPr>
              <w:jc w:val="both"/>
              <w:rPr>
                <w:b/>
              </w:rPr>
            </w:pPr>
          </w:p>
        </w:tc>
      </w:tr>
    </w:tbl>
    <w:p w14:paraId="43B94373" w14:textId="77777777" w:rsidR="008A3020" w:rsidRDefault="008A3020">
      <w:pPr>
        <w:rPr>
          <w:b/>
        </w:rPr>
      </w:pPr>
    </w:p>
    <w:p w14:paraId="355D65BA" w14:textId="77777777" w:rsidR="008A3020" w:rsidRDefault="00B74D3B">
      <w:pPr>
        <w:rPr>
          <w:b/>
        </w:rPr>
      </w:pPr>
      <w:r>
        <w:rPr>
          <w:b/>
        </w:rPr>
        <w:t>Πρόσθετες Πηγές</w:t>
      </w:r>
    </w:p>
    <w:p w14:paraId="3233EA98" w14:textId="0F16970D" w:rsidR="00C10E81" w:rsidRDefault="00C10E81" w:rsidP="00C10E81">
      <w:pPr>
        <w:tabs>
          <w:tab w:val="left" w:pos="996"/>
        </w:tabs>
      </w:pPr>
      <w:hyperlink r:id="rId7" w:history="1">
        <w:r w:rsidRPr="00C10E81">
          <w:rPr>
            <w:rStyle w:val="Hyperlink"/>
          </w:rPr>
          <w:t>https://learning-corner.learning.europa.eu/learning-corner/learning-materials/spot-and-fight-disinformation_el</w:t>
        </w:r>
      </w:hyperlink>
      <w:r w:rsidRPr="00C10E81">
        <w:t>.</w:t>
      </w:r>
    </w:p>
    <w:p w14:paraId="32EC0B95" w14:textId="77777777" w:rsidR="00C10E81" w:rsidRDefault="00C10E81" w:rsidP="00C10E81">
      <w:pPr>
        <w:tabs>
          <w:tab w:val="left" w:pos="996"/>
        </w:tabs>
      </w:pPr>
      <w:r w:rsidRPr="00C10E81">
        <w:t xml:space="preserve"> </w:t>
      </w:r>
      <w:hyperlink r:id="rId8" w:history="1">
        <w:r w:rsidRPr="00C10E81">
          <w:rPr>
            <w:rStyle w:val="Hyperlink"/>
          </w:rPr>
          <w:t>https://saferinternet4kids.gr/fake-news/</w:t>
        </w:r>
      </w:hyperlink>
    </w:p>
    <w:p w14:paraId="3D6A86B6" w14:textId="05A5564A" w:rsidR="00C10E81" w:rsidRDefault="00C10E81" w:rsidP="00C10E81">
      <w:pPr>
        <w:tabs>
          <w:tab w:val="left" w:pos="996"/>
        </w:tabs>
      </w:pPr>
      <w:hyperlink r:id="rId9" w:history="1">
        <w:r w:rsidRPr="005B0FA7">
          <w:rPr>
            <w:rStyle w:val="Hyperlink"/>
          </w:rPr>
          <w:t>https://internetsafety.pi.ac.cy/interactive-games/</w:t>
        </w:r>
      </w:hyperlink>
    </w:p>
    <w:p w14:paraId="02B84023" w14:textId="57176871" w:rsidR="008A3020" w:rsidRDefault="00C10E81">
      <w:pPr>
        <w:tabs>
          <w:tab w:val="left" w:pos="996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812CA5" wp14:editId="0E423B92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784860" cy="273685"/>
            <wp:effectExtent l="0" t="0" r="0" b="0"/>
            <wp:wrapSquare wrapText="bothSides" distT="0" distB="0" distL="114300" distR="114300"/>
            <wp:docPr id="3" name="image1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clip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273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4D3B" w:rsidRPr="00B74D3B">
        <w:rPr>
          <w:lang w:val="en-US"/>
        </w:rPr>
        <w:t>Lessons are shareable with attribution for non-commercial use only, and if remixed,</w:t>
      </w:r>
      <w:r w:rsidRPr="00C10E81">
        <w:rPr>
          <w:lang w:val="en-US"/>
        </w:rPr>
        <w:t xml:space="preserve"> </w:t>
      </w:r>
      <w:r w:rsidR="00B74D3B" w:rsidRPr="00B74D3B">
        <w:rPr>
          <w:lang w:val="en-US"/>
        </w:rPr>
        <w:t>must distributed under the same license</w:t>
      </w:r>
      <w:r w:rsidR="00B74D3B" w:rsidRPr="00B74D3B">
        <w:rPr>
          <w:lang w:val="en-US"/>
        </w:rPr>
        <w:br/>
      </w:r>
      <w:r w:rsidR="00B74D3B">
        <w:t>Προσαρμογή</w:t>
      </w:r>
      <w:r w:rsidR="00B74D3B" w:rsidRPr="00B74D3B">
        <w:rPr>
          <w:lang w:val="en-US"/>
        </w:rPr>
        <w:t xml:space="preserve"> </w:t>
      </w:r>
      <w:r w:rsidR="00B74D3B">
        <w:t>από</w:t>
      </w:r>
      <w:r w:rsidR="00B74D3B" w:rsidRPr="00B74D3B">
        <w:rPr>
          <w:lang w:val="en-US"/>
        </w:rPr>
        <w:t xml:space="preserve"> </w:t>
      </w:r>
      <w:hyperlink r:id="rId11" w:history="1">
        <w:r w:rsidR="00A46C6D" w:rsidRPr="005B0FA7">
          <w:rPr>
            <w:rStyle w:val="Hyperlink"/>
            <w:lang w:val="en-US"/>
          </w:rPr>
          <w:t>https://dim-voroklini-lar.schools.ac.cy/</w:t>
        </w:r>
      </w:hyperlink>
    </w:p>
    <w:p w14:paraId="511BDCC8" w14:textId="77777777" w:rsidR="00A46C6D" w:rsidRPr="00A46C6D" w:rsidRDefault="00A46C6D">
      <w:pPr>
        <w:tabs>
          <w:tab w:val="left" w:pos="996"/>
        </w:tabs>
        <w:rPr>
          <w:lang w:val="en-US"/>
        </w:rPr>
      </w:pPr>
    </w:p>
    <w:sectPr w:rsidR="00A46C6D" w:rsidRPr="00A46C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066A0"/>
    <w:multiLevelType w:val="hybridMultilevel"/>
    <w:tmpl w:val="A2CABECE"/>
    <w:lvl w:ilvl="0" w:tplc="040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359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20"/>
    <w:rsid w:val="00045157"/>
    <w:rsid w:val="000738AC"/>
    <w:rsid w:val="00074753"/>
    <w:rsid w:val="00077218"/>
    <w:rsid w:val="000B36B1"/>
    <w:rsid w:val="00125275"/>
    <w:rsid w:val="00193AD4"/>
    <w:rsid w:val="001D29DC"/>
    <w:rsid w:val="002337A5"/>
    <w:rsid w:val="00267963"/>
    <w:rsid w:val="002B1483"/>
    <w:rsid w:val="002B1D64"/>
    <w:rsid w:val="002D49D7"/>
    <w:rsid w:val="00300690"/>
    <w:rsid w:val="00323DDA"/>
    <w:rsid w:val="00350B49"/>
    <w:rsid w:val="00362BAC"/>
    <w:rsid w:val="00374D2D"/>
    <w:rsid w:val="00376401"/>
    <w:rsid w:val="003A335A"/>
    <w:rsid w:val="003D4166"/>
    <w:rsid w:val="003F419B"/>
    <w:rsid w:val="004372DD"/>
    <w:rsid w:val="00465EE3"/>
    <w:rsid w:val="00486E60"/>
    <w:rsid w:val="004926D5"/>
    <w:rsid w:val="004C1BD5"/>
    <w:rsid w:val="00591868"/>
    <w:rsid w:val="005A126E"/>
    <w:rsid w:val="005D48C6"/>
    <w:rsid w:val="005D609B"/>
    <w:rsid w:val="006250D1"/>
    <w:rsid w:val="0064002D"/>
    <w:rsid w:val="006653E7"/>
    <w:rsid w:val="006760C5"/>
    <w:rsid w:val="0069268F"/>
    <w:rsid w:val="0071027F"/>
    <w:rsid w:val="00720038"/>
    <w:rsid w:val="007464EA"/>
    <w:rsid w:val="007C411F"/>
    <w:rsid w:val="007E678C"/>
    <w:rsid w:val="007E773A"/>
    <w:rsid w:val="00803B28"/>
    <w:rsid w:val="00832239"/>
    <w:rsid w:val="008A110C"/>
    <w:rsid w:val="008A3020"/>
    <w:rsid w:val="008B11D7"/>
    <w:rsid w:val="008D45BC"/>
    <w:rsid w:val="00911FC6"/>
    <w:rsid w:val="00920DC5"/>
    <w:rsid w:val="00980C46"/>
    <w:rsid w:val="00996DAD"/>
    <w:rsid w:val="009D4EF7"/>
    <w:rsid w:val="00A46C6D"/>
    <w:rsid w:val="00A61D95"/>
    <w:rsid w:val="00A81207"/>
    <w:rsid w:val="00A87BF1"/>
    <w:rsid w:val="00B15D81"/>
    <w:rsid w:val="00B348F5"/>
    <w:rsid w:val="00B74D3B"/>
    <w:rsid w:val="00B969D4"/>
    <w:rsid w:val="00BB6A19"/>
    <w:rsid w:val="00BF26E3"/>
    <w:rsid w:val="00C0715A"/>
    <w:rsid w:val="00C10E81"/>
    <w:rsid w:val="00C4135D"/>
    <w:rsid w:val="00C609AD"/>
    <w:rsid w:val="00CF1C67"/>
    <w:rsid w:val="00E8089D"/>
    <w:rsid w:val="00EB3781"/>
    <w:rsid w:val="00EC461B"/>
    <w:rsid w:val="00F106F4"/>
    <w:rsid w:val="00F25179"/>
    <w:rsid w:val="00F47F88"/>
    <w:rsid w:val="00F66880"/>
    <w:rsid w:val="00F76268"/>
    <w:rsid w:val="00FA21CB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A7B9"/>
  <w15:docId w15:val="{A3BB554A-0BA0-4047-9952-5138516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4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4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12B"/>
  </w:style>
  <w:style w:type="paragraph" w:styleId="Footer">
    <w:name w:val="footer"/>
    <w:basedOn w:val="Normal"/>
    <w:link w:val="FooterChar"/>
    <w:uiPriority w:val="99"/>
    <w:unhideWhenUsed/>
    <w:rsid w:val="00EB0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12B"/>
  </w:style>
  <w:style w:type="character" w:styleId="Hyperlink">
    <w:name w:val="Hyperlink"/>
    <w:basedOn w:val="DefaultParagraphFont"/>
    <w:uiPriority w:val="99"/>
    <w:unhideWhenUsed/>
    <w:rsid w:val="00CA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E6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internet4kids.gr/fake-new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arning-corner.learning.europa.eu/learning-corner/learning-materials/spot-and-fight-disinformation_e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-corner.learning.europa.eu/learning-corner/learning-materials/spot-and-fight-disinformation_el" TargetMode="External"/><Relationship Id="rId11" Type="http://schemas.openxmlformats.org/officeDocument/2006/relationships/hyperlink" Target="https://dim-voroklini-lar.schools.ac.c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nternetsafety.pi.ac.cy/interactive-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Im2zOQTNw/tRnm/AgLbHFPpiA==">AMUW2mU5cPJ9e7WegNKyvG1z9YxtDQKXHHVOGIvBHqDovdd+pZUwNCLNpUGpKgUUNmRUZeoGLl7e+XN4fubbnkUimRZfvb4sl3nhwM3iMbjAxSiRdDr901c=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Goumenos</dc:creator>
  <cp:lastModifiedBy>Alexis Goumenos</cp:lastModifiedBy>
  <cp:revision>79</cp:revision>
  <dcterms:created xsi:type="dcterms:W3CDTF">2022-04-09T05:19:00Z</dcterms:created>
  <dcterms:modified xsi:type="dcterms:W3CDTF">2022-04-13T15:45:00Z</dcterms:modified>
</cp:coreProperties>
</file>