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9D5" w14:textId="10221E68" w:rsidR="008A3020" w:rsidRDefault="00B74D3B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ΑΣ ΓΙΝΟΥΜΕ </w:t>
      </w:r>
      <w:r w:rsidR="0093316B">
        <w:rPr>
          <w:sz w:val="40"/>
          <w:szCs w:val="40"/>
        </w:rPr>
        <w:t>ΕΝΣΥΝΑΙΣΘΗΤΟΙ/ΕΣ</w:t>
      </w:r>
      <w:r>
        <w:rPr>
          <w:sz w:val="40"/>
          <w:szCs w:val="40"/>
        </w:rPr>
        <w:t xml:space="preserve"> </w:t>
      </w:r>
    </w:p>
    <w:p w14:paraId="68EEF7B7" w14:textId="77777777" w:rsidR="008A3020" w:rsidRDefault="00B74D3B">
      <w:pPr>
        <w:jc w:val="both"/>
        <w:rPr>
          <w:b/>
        </w:rPr>
      </w:pPr>
      <w:r>
        <w:rPr>
          <w:b/>
        </w:rPr>
        <w:t>Επισκόπηση Μαθήματος</w:t>
      </w:r>
    </w:p>
    <w:p w14:paraId="6BEF003C" w14:textId="544AFFE4" w:rsidR="000A0C15" w:rsidRDefault="00B74D3B">
      <w:pPr>
        <w:jc w:val="both"/>
      </w:pPr>
      <w:r>
        <w:t xml:space="preserve">Το μάθημα «Ας γίνουμε </w:t>
      </w:r>
      <w:proofErr w:type="spellStart"/>
      <w:r w:rsidR="0043740C">
        <w:t>Ενσυναίσθητοι</w:t>
      </w:r>
      <w:proofErr w:type="spellEnd"/>
      <w:r w:rsidR="0043740C">
        <w:t>/ες</w:t>
      </w:r>
      <w:r>
        <w:t xml:space="preserve">» εξερευνά </w:t>
      </w:r>
      <w:r w:rsidR="00D37685">
        <w:t>τα φαινόμενα της σχολικής βίας και του εκφοβισμού</w:t>
      </w:r>
      <w:r>
        <w:t xml:space="preserve">. </w:t>
      </w:r>
      <w:r w:rsidR="0090034C">
        <w:t xml:space="preserve">Έχει σκοπό </w:t>
      </w:r>
      <w:r w:rsidR="001B383F">
        <w:t xml:space="preserve">να </w:t>
      </w:r>
      <w:r w:rsidR="00F125BA">
        <w:t>βοηθήσει τα παιδιά</w:t>
      </w:r>
      <w:r>
        <w:t xml:space="preserve"> να </w:t>
      </w:r>
      <w:r w:rsidR="000A0C15">
        <w:t xml:space="preserve">κατανοήσουν </w:t>
      </w:r>
      <w:r w:rsidR="0090034C">
        <w:t>το υπόβαθρο</w:t>
      </w:r>
      <w:r w:rsidR="00F125BA">
        <w:t xml:space="preserve"> των φαινομένων και να αντιληφθούν το μέρος της ευθύνης που αναλογεί σε κάθε</w:t>
      </w:r>
      <w:r w:rsidR="00832E8C">
        <w:t xml:space="preserve"> μέλος της σχολικής κοινότητας</w:t>
      </w:r>
      <w:r w:rsidR="000A0C15" w:rsidRPr="000A0C15">
        <w:t xml:space="preserve"> να γνωρίζει τι σημαίνει σχολική βία, ποιες είναι οι συνέπειες, και τι μπορεί να κάνει </w:t>
      </w:r>
      <w:r w:rsidR="00832E8C">
        <w:t>το</w:t>
      </w:r>
      <w:r w:rsidR="000A0C15" w:rsidRPr="000A0C15">
        <w:t xml:space="preserve"> ίδιο ώστε να συμβάλλει στην </w:t>
      </w:r>
      <w:r w:rsidR="00832E8C">
        <w:t>αποτελεσματική</w:t>
      </w:r>
      <w:r w:rsidR="000A0C15" w:rsidRPr="000A0C15">
        <w:t xml:space="preserve"> αντιμετώπισή της.</w:t>
      </w:r>
    </w:p>
    <w:p w14:paraId="17B75FC7" w14:textId="77777777" w:rsidR="00545E6D" w:rsidRDefault="009F2251" w:rsidP="00BB56E1">
      <w:pPr>
        <w:jc w:val="both"/>
      </w:pPr>
      <w:r w:rsidRPr="006575C4">
        <w:t>Στο πλαίσιο αυτό</w:t>
      </w:r>
      <w:r w:rsidR="006575C4" w:rsidRPr="006575C4">
        <w:t xml:space="preserve"> τα παιδιά </w:t>
      </w:r>
      <w:r w:rsidR="00B85090">
        <w:t xml:space="preserve">θα </w:t>
      </w:r>
      <w:r w:rsidR="009F11B2">
        <w:t>αντιληφθούν ότι</w:t>
      </w:r>
      <w:r w:rsidR="00250423">
        <w:t xml:space="preserve"> το φαινόμενο είναι πολυσύνθετο </w:t>
      </w:r>
      <w:r w:rsidR="009F11B2">
        <w:t xml:space="preserve"> </w:t>
      </w:r>
      <w:r w:rsidR="00A9383E">
        <w:t xml:space="preserve">και αφορά το σύνολο της σχολικής κοινότητας- από την άποψη ότι </w:t>
      </w:r>
      <w:r w:rsidR="009F11B2">
        <w:t>οι ρόλοι που μπορεί κάθε φορά να έχουν (θύτης, θύμα, θύτης-θύμα, μάρτυρας, μάρτυρας-θύμα, κοκ.)</w:t>
      </w:r>
      <w:r w:rsidR="009F11B2">
        <w:t xml:space="preserve"> είναι εναλλασσόμενοι</w:t>
      </w:r>
      <w:r w:rsidR="00E81A00">
        <w:t>. Με βάση αυτό, θα</w:t>
      </w:r>
      <w:r w:rsidR="00CE1F16">
        <w:t xml:space="preserve"> </w:t>
      </w:r>
      <w:r w:rsidR="00BB56E1">
        <w:t>εξετάσουν στρατηγικές και πρακτικές που ένα ενταξιακό σχολείο οφείλει να αναπτύσσει για την καλύτερη διαχείριση των παιδιών</w:t>
      </w:r>
      <w:r w:rsidR="008716D2">
        <w:t xml:space="preserve"> -</w:t>
      </w:r>
      <w:r w:rsidR="00BB56E1">
        <w:t xml:space="preserve"> θυμάτων αλλά των παιδιών</w:t>
      </w:r>
      <w:r w:rsidR="008716D2">
        <w:t xml:space="preserve"> - </w:t>
      </w:r>
      <w:r w:rsidR="00BD45D3">
        <w:t>θυτών.</w:t>
      </w:r>
      <w:r w:rsidR="009F11B2">
        <w:t xml:space="preserve"> </w:t>
      </w:r>
    </w:p>
    <w:p w14:paraId="2A0607EC" w14:textId="4DAA421E" w:rsidR="009F2251" w:rsidRDefault="009F2251" w:rsidP="00BB56E1">
      <w:pPr>
        <w:jc w:val="both"/>
      </w:pPr>
      <w:r w:rsidRPr="009F2251">
        <w:t xml:space="preserve">Το συγκεκριμένο μάθημα αναπτύχθηκε από το ΔΗΜΟΤΙΚΟ ΣΧΟΛΕΙΟ ΒΟΡΟΚΛΗΝΗΣ ως μέρος του έργου «Προάγοντας την Ψηφιακή Πολιτειότητα στο Δημοτικό Σχολείο» στο πλαίσιο του χρηματοδοτούμενου προγράμματος ERASMUS+. </w:t>
      </w:r>
    </w:p>
    <w:p w14:paraId="6B36F314" w14:textId="77777777" w:rsidR="008A3020" w:rsidRDefault="00B74D3B">
      <w:pPr>
        <w:jc w:val="both"/>
        <w:rPr>
          <w:b/>
        </w:rPr>
      </w:pPr>
      <w:r>
        <w:rPr>
          <w:b/>
        </w:rPr>
        <w:t xml:space="preserve">Στόχοι Μαθήματος </w:t>
      </w:r>
    </w:p>
    <w:p w14:paraId="59FB7671" w14:textId="61BC8835" w:rsidR="008A3020" w:rsidRDefault="00B74D3B">
      <w:pPr>
        <w:jc w:val="both"/>
      </w:pPr>
      <w:r>
        <w:t xml:space="preserve">● Να </w:t>
      </w:r>
      <w:r w:rsidR="00221376" w:rsidRPr="00221376">
        <w:t>μάθου</w:t>
      </w:r>
      <w:r w:rsidR="00221376">
        <w:t>ν</w:t>
      </w:r>
      <w:r w:rsidR="00221376" w:rsidRPr="00221376">
        <w:t xml:space="preserve"> τι είναι η </w:t>
      </w:r>
      <w:r w:rsidR="00221376" w:rsidRPr="00221376">
        <w:rPr>
          <w:bCs/>
        </w:rPr>
        <w:t xml:space="preserve">σχολική βία </w:t>
      </w:r>
      <w:r w:rsidR="00221376" w:rsidRPr="00221376">
        <w:t xml:space="preserve">και ο </w:t>
      </w:r>
      <w:r w:rsidR="00221376" w:rsidRPr="00221376">
        <w:rPr>
          <w:bCs/>
        </w:rPr>
        <w:t>εκφοβισμός</w:t>
      </w:r>
      <w:r w:rsidR="00221376" w:rsidRPr="00221376">
        <w:t xml:space="preserve"> και </w:t>
      </w:r>
      <w:r w:rsidR="00221376">
        <w:t>να</w:t>
      </w:r>
      <w:r w:rsidR="00221376" w:rsidRPr="00221376">
        <w:t xml:space="preserve"> </w:t>
      </w:r>
      <w:r w:rsidR="006C0208">
        <w:t>ενημερωθούν</w:t>
      </w:r>
      <w:r w:rsidR="00221376" w:rsidRPr="00221376">
        <w:t xml:space="preserve"> για τις μορφές τους</w:t>
      </w:r>
      <w:r>
        <w:t xml:space="preserve">. </w:t>
      </w:r>
      <w:r w:rsidR="00CC4410">
        <w:t xml:space="preserve">● Να </w:t>
      </w:r>
      <w:r w:rsidR="00CC4410" w:rsidRPr="00CC4410">
        <w:t>μάθου</w:t>
      </w:r>
      <w:r w:rsidR="00CC4410">
        <w:t>ν</w:t>
      </w:r>
      <w:r w:rsidR="00CC4410" w:rsidRPr="00CC4410">
        <w:t xml:space="preserve"> να αναγνωρίζου</w:t>
      </w:r>
      <w:r w:rsidR="00CC4410">
        <w:t>ν</w:t>
      </w:r>
      <w:r w:rsidR="00CC4410" w:rsidRPr="00CC4410">
        <w:t xml:space="preserve"> περιστατικά σχολικής βίας μέσα από παραδείγματα</w:t>
      </w:r>
      <w:r w:rsidR="00CC4410">
        <w:t xml:space="preserve"> </w:t>
      </w:r>
      <w:r>
        <w:t xml:space="preserve">● </w:t>
      </w:r>
      <w:r w:rsidR="006C0208">
        <w:t xml:space="preserve">Να </w:t>
      </w:r>
      <w:r w:rsidR="006C0208" w:rsidRPr="006C0208">
        <w:t>μελετήσο</w:t>
      </w:r>
      <w:r w:rsidR="006C0208">
        <w:t>υν</w:t>
      </w:r>
      <w:r w:rsidR="006C0208" w:rsidRPr="006C0208">
        <w:t xml:space="preserve"> γραφικές αναπαραστάσεις δεδομένων</w:t>
      </w:r>
      <w:r w:rsidR="006C0208">
        <w:t xml:space="preserve"> </w:t>
      </w:r>
      <w:r w:rsidR="006C0208" w:rsidRPr="006C0208">
        <w:t xml:space="preserve">(πληροφοριακά γραφήματα / </w:t>
      </w:r>
      <w:proofErr w:type="spellStart"/>
      <w:r w:rsidR="006C0208" w:rsidRPr="006C0208">
        <w:t>infographics</w:t>
      </w:r>
      <w:proofErr w:type="spellEnd"/>
      <w:r w:rsidR="006C0208" w:rsidRPr="006C0208">
        <w:t>) και αφίσες, για να συλλέξου</w:t>
      </w:r>
      <w:r w:rsidR="006C0208">
        <w:t>ν</w:t>
      </w:r>
      <w:r w:rsidR="006C0208" w:rsidRPr="006C0208">
        <w:t xml:space="preserve"> πληροφορίες σχετικά με αυτά τα φαινόμενα</w:t>
      </w:r>
      <w:r>
        <w:t xml:space="preserve"> ● Να αναλύσουν τους κώδικες και τη δομή των </w:t>
      </w:r>
      <w:r w:rsidR="00CC4410">
        <w:t xml:space="preserve">γραφικών αναπαραστάσεων δεδομένων ως προς τη μορφή, το περιεχόμενο και την αποτελεσματικότητά </w:t>
      </w:r>
      <w:r w:rsidR="003A7D32">
        <w:t xml:space="preserve">τους ● Να κατανοήσουν πώς η οπτική γλώσσα επηρεάζει τα μηνύματα των μέσων ● Να αναπτύξουν δεξιότητες για παραγωγή γραφικών παραστάσεων δεδομένων </w:t>
      </w:r>
      <w:r>
        <w:t xml:space="preserve">● Να </w:t>
      </w:r>
      <w:r w:rsidR="00CC4410" w:rsidRPr="00CC4410">
        <w:t>αξιοποιήσου</w:t>
      </w:r>
      <w:r w:rsidR="003A7D32">
        <w:t>ν</w:t>
      </w:r>
      <w:r w:rsidR="00CC4410" w:rsidRPr="00CC4410">
        <w:t xml:space="preserve"> τις γνώσεις που θα πάρου</w:t>
      </w:r>
      <w:r w:rsidR="003A7D32">
        <w:t>ν</w:t>
      </w:r>
      <w:r w:rsidR="00CC4410" w:rsidRPr="00CC4410">
        <w:t xml:space="preserve"> για να </w:t>
      </w:r>
      <w:r w:rsidR="003A7D32">
        <w:t>ευαισθητοποιήσουν</w:t>
      </w:r>
      <w:r w:rsidR="00CC4410" w:rsidRPr="00CC4410">
        <w:t xml:space="preserve"> </w:t>
      </w:r>
      <w:r w:rsidR="00CC4410">
        <w:t>την υπόλοιπη σχολική κοινότητα</w:t>
      </w:r>
      <w:r w:rsidR="003A7D32">
        <w:t>.</w:t>
      </w:r>
      <w:r>
        <w:t xml:space="preserve"> </w:t>
      </w:r>
    </w:p>
    <w:p w14:paraId="76C8EAF3" w14:textId="77777777" w:rsidR="008A3020" w:rsidRDefault="008A3020">
      <w:pPr>
        <w:jc w:val="both"/>
        <w:rPr>
          <w:b/>
        </w:rPr>
      </w:pPr>
    </w:p>
    <w:p w14:paraId="14EA6165" w14:textId="77777777" w:rsidR="008A3020" w:rsidRDefault="00B74D3B">
      <w:pPr>
        <w:jc w:val="both"/>
        <w:rPr>
          <w:b/>
        </w:rPr>
      </w:pPr>
      <w:r>
        <w:rPr>
          <w:b/>
        </w:rPr>
        <w:t>Βασικό λεξιλόγιο</w:t>
      </w:r>
    </w:p>
    <w:p w14:paraId="7EA70F91" w14:textId="583FE4E7" w:rsidR="008A3020" w:rsidRDefault="00231F38">
      <w:pPr>
        <w:jc w:val="both"/>
      </w:pPr>
      <w:r>
        <w:t>Σχολική Βία</w:t>
      </w:r>
      <w:r w:rsidR="00B74D3B">
        <w:t xml:space="preserve"> = </w:t>
      </w:r>
      <w:r w:rsidR="001E3983">
        <w:t>Μ</w:t>
      </w:r>
      <w:r w:rsidR="001E3983" w:rsidRPr="001E3983">
        <w:t xml:space="preserve">ια μορφή εχθρικής συμπεριφοράς που στόχο έχει τη θυματοποίηση ενός αδύναμου </w:t>
      </w:r>
      <w:r w:rsidR="001E3983">
        <w:t>μέλους της σχολικής κοινότητας</w:t>
      </w:r>
      <w:r w:rsidR="001E3983" w:rsidRPr="001E3983">
        <w:t>.</w:t>
      </w:r>
    </w:p>
    <w:p w14:paraId="75882A5E" w14:textId="1CFC91B4" w:rsidR="00D67A98" w:rsidRDefault="00D67A98">
      <w:pPr>
        <w:jc w:val="both"/>
      </w:pPr>
      <w:r>
        <w:t>Σωματική Βία=</w:t>
      </w:r>
      <w:r w:rsidR="001771DF">
        <w:t xml:space="preserve"> Η σ</w:t>
      </w:r>
      <w:r w:rsidR="001771DF" w:rsidRPr="001771DF">
        <w:t>ωματική κακοποίηση</w:t>
      </w:r>
    </w:p>
    <w:p w14:paraId="2728BF7B" w14:textId="36F9E997" w:rsidR="000853C4" w:rsidRDefault="000853C4">
      <w:pPr>
        <w:jc w:val="both"/>
      </w:pPr>
      <w:r>
        <w:t>Λεκτική Βία=</w:t>
      </w:r>
      <w:r w:rsidR="000976AF">
        <w:t xml:space="preserve"> Αναφέρεται σε β</w:t>
      </w:r>
      <w:r w:rsidR="000976AF" w:rsidRPr="000976AF">
        <w:t>ρισιές, προσβολές, κοροϊδευτικά ή ρατσιστικά σχόλια, σεξουαλικά υπονοούμενα</w:t>
      </w:r>
      <w:r w:rsidR="000976AF">
        <w:t xml:space="preserve">(άμεση) ή και </w:t>
      </w:r>
      <w:r w:rsidR="009C6412">
        <w:t>δ</w:t>
      </w:r>
      <w:r w:rsidR="009C6412" w:rsidRPr="009C6412">
        <w:t xml:space="preserve">ιάδοση ψεμάτων ή φημών με στόχο τον διασυρμό και την απομόνωση, επιδεικτική αγνόηση, </w:t>
      </w:r>
      <w:r w:rsidR="009C6412">
        <w:t>ηλεκτρονικό εκφοβισμό(έμμεση).</w:t>
      </w:r>
    </w:p>
    <w:p w14:paraId="481EA637" w14:textId="5CB36232" w:rsidR="000853C4" w:rsidRDefault="000853C4">
      <w:pPr>
        <w:jc w:val="both"/>
      </w:pPr>
      <w:r>
        <w:t>Ψυχολογική Βία=</w:t>
      </w:r>
      <w:r w:rsidR="00335A5C">
        <w:t xml:space="preserve"> Αποτελεί την πιο δυσδιάκριτη μορφή</w:t>
      </w:r>
      <w:r w:rsidR="00D22F13">
        <w:t xml:space="preserve"> βίας που συνήθως συνοδεύει τις άλλες μορφές</w:t>
      </w:r>
      <w:r w:rsidR="00335A5C">
        <w:t xml:space="preserve"> και μπορεί να εκδηλωθεί με </w:t>
      </w:r>
      <w:r w:rsidR="00AC44B4" w:rsidRPr="00AC44B4">
        <w:t>εξύβριση, χαρακτηρισμο</w:t>
      </w:r>
      <w:r w:rsidR="00AC44B4">
        <w:t>ύς</w:t>
      </w:r>
      <w:r w:rsidR="00AC44B4" w:rsidRPr="00AC44B4">
        <w:t xml:space="preserve">, κριτική, προσβολές </w:t>
      </w:r>
      <w:r w:rsidR="00AC44B4">
        <w:t>,</w:t>
      </w:r>
      <w:r w:rsidR="00AC44B4" w:rsidRPr="00AC44B4">
        <w:t>απειλές</w:t>
      </w:r>
      <w:r w:rsidR="00BA09D3">
        <w:t>,</w:t>
      </w:r>
      <w:r w:rsidR="00BA09D3" w:rsidRPr="00BA09D3">
        <w:t xml:space="preserve"> </w:t>
      </w:r>
      <w:r w:rsidR="00BA09D3" w:rsidRPr="00BA09D3">
        <w:t>αμφισβήτηση και μηδενισμός της εμπειρίας και των συναισθημάτων του άλλου</w:t>
      </w:r>
      <w:r w:rsidR="00BB6C4E">
        <w:t xml:space="preserve">, </w:t>
      </w:r>
      <w:r w:rsidR="00BB6C4E" w:rsidRPr="00BB6C4E">
        <w:t>συμπεριφορές που στοχεύουν και / ή καταλήγουν στην κοινωνική απομόνωση του θύματος</w:t>
      </w:r>
      <w:r w:rsidR="00BB6C4E">
        <w:t>, κ.ά</w:t>
      </w:r>
      <w:r w:rsidR="00AC44B4" w:rsidRPr="00AC44B4">
        <w:t>.</w:t>
      </w:r>
    </w:p>
    <w:p w14:paraId="723FB442" w14:textId="4831127E" w:rsidR="000853C4" w:rsidRDefault="000853C4">
      <w:pPr>
        <w:jc w:val="both"/>
      </w:pPr>
      <w:r>
        <w:lastRenderedPageBreak/>
        <w:t>Κοινωνικός αποκλεισμός=</w:t>
      </w:r>
      <w:r w:rsidR="00A479A1">
        <w:t>Μ</w:t>
      </w:r>
      <w:r w:rsidR="00A479A1" w:rsidRPr="00A479A1">
        <w:t>ια κατάσταση απουσίας ή αφαίρεσης κοινωνικών (κυρίως) ή πολιτικών ή και ατομικών ακόμα δικαιωμάτων</w:t>
      </w:r>
      <w:r w:rsidR="00B95E29">
        <w:t xml:space="preserve">, η οποία συνοδεύεται </w:t>
      </w:r>
      <w:r w:rsidR="00B95E29" w:rsidRPr="00B95E29">
        <w:t>συχνά συνοδεύεται από λεκτική και φυσική βία κατά των περιθωριοποιημένων ατόμω</w:t>
      </w:r>
      <w:r w:rsidR="00B95E29">
        <w:t>ν.</w:t>
      </w:r>
    </w:p>
    <w:p w14:paraId="58D1E99D" w14:textId="2A36085E" w:rsidR="000853C4" w:rsidRDefault="000853C4">
      <w:pPr>
        <w:jc w:val="both"/>
      </w:pPr>
      <w:r>
        <w:t>Ηλεκτρονικός Εκφοβισμός</w:t>
      </w:r>
      <w:r w:rsidR="007F013F">
        <w:t xml:space="preserve"> (</w:t>
      </w:r>
      <w:proofErr w:type="spellStart"/>
      <w:r w:rsidR="007F013F" w:rsidRPr="007F013F">
        <w:t>Cyber</w:t>
      </w:r>
      <w:proofErr w:type="spellEnd"/>
      <w:r w:rsidR="007F013F" w:rsidRPr="007F013F">
        <w:t xml:space="preserve"> </w:t>
      </w:r>
      <w:proofErr w:type="spellStart"/>
      <w:r w:rsidR="007F013F" w:rsidRPr="007F013F">
        <w:t>bullying</w:t>
      </w:r>
      <w:proofErr w:type="spellEnd"/>
      <w:r w:rsidR="007F013F">
        <w:t>)</w:t>
      </w:r>
      <w:r>
        <w:t>=</w:t>
      </w:r>
      <w:r w:rsidR="00F4632A" w:rsidRPr="00F4632A">
        <w:t xml:space="preserve"> </w:t>
      </w:r>
      <w:r w:rsidR="00F4632A">
        <w:t>Αναφέρεται σε ο</w:t>
      </w:r>
      <w:r w:rsidR="00F4632A" w:rsidRPr="00F4632A">
        <w:t>ποιαδήποτε πράξη εκφοβισμού, επιθετικότητας, παρενόχλησης, τρομοκρατικής ή αυταρχικής συμπεριφοράς που πραγματοποιείται μέσω της χρήσης των ψηφιακών συσκευών επικοινωνίας, συγκεκριμένα του διαδικτύου και των κινητών τηλεφώνων και η οποία επαναλαμβάνεται ανά τακτά ή άτακτα χρονικά διαστήματα.</w:t>
      </w:r>
    </w:p>
    <w:p w14:paraId="721D89D9" w14:textId="3563DA36" w:rsidR="007376C2" w:rsidRPr="003342F6" w:rsidRDefault="007376C2" w:rsidP="003342F6">
      <w:pPr>
        <w:jc w:val="both"/>
      </w:pPr>
      <w:r>
        <w:rPr>
          <w:lang w:val="en-US"/>
        </w:rPr>
        <w:t>Infographic</w:t>
      </w:r>
      <w:r w:rsidRPr="003342F6">
        <w:t xml:space="preserve">: </w:t>
      </w:r>
      <w:r w:rsidR="003342F6" w:rsidRPr="003342F6">
        <w:t>γραφική απεικόνιση δεδομένων και πληροφοριών</w:t>
      </w:r>
      <w:r w:rsidR="003342F6">
        <w:t xml:space="preserve"> με σκοπό</w:t>
      </w:r>
      <w:r w:rsidR="003342F6" w:rsidRPr="003342F6">
        <w:t xml:space="preserve"> </w:t>
      </w:r>
      <w:r w:rsidR="003342F6">
        <w:t>τ</w:t>
      </w:r>
      <w:r w:rsidR="003342F6" w:rsidRPr="003342F6">
        <w:t>η</w:t>
      </w:r>
      <w:r w:rsidR="003342F6">
        <w:t>ν</w:t>
      </w:r>
      <w:r w:rsidR="003342F6" w:rsidRPr="003342F6">
        <w:t xml:space="preserve"> </w:t>
      </w:r>
      <w:r w:rsidR="003B0FDE">
        <w:t>παρουσίαση</w:t>
      </w:r>
      <w:r w:rsidR="00CD773E" w:rsidRPr="00CD773E">
        <w:t xml:space="preserve"> </w:t>
      </w:r>
      <w:r w:rsidR="003342F6" w:rsidRPr="003342F6">
        <w:t>σ</w:t>
      </w:r>
      <w:r w:rsidR="00A3505A">
        <w:t>ύ</w:t>
      </w:r>
      <w:r w:rsidR="003342F6" w:rsidRPr="003342F6">
        <w:t>νθετ</w:t>
      </w:r>
      <w:r w:rsidR="00A3505A">
        <w:t>ω</w:t>
      </w:r>
      <w:r w:rsidR="003342F6" w:rsidRPr="003342F6">
        <w:t xml:space="preserve">ν πληροφοριών </w:t>
      </w:r>
      <w:r w:rsidR="003B0FDE">
        <w:t xml:space="preserve">με οπτικοποιημένο τρόπο, </w:t>
      </w:r>
      <w:r w:rsidR="003342F6" w:rsidRPr="003342F6">
        <w:t xml:space="preserve">ώστε ο χρήστης να μπορέσει να τις </w:t>
      </w:r>
      <w:r w:rsidR="003342F6">
        <w:t>κατανοήσει</w:t>
      </w:r>
      <w:r w:rsidR="003342F6" w:rsidRPr="003342F6">
        <w:t xml:space="preserve"> ευκολότερα.</w:t>
      </w:r>
    </w:p>
    <w:p w14:paraId="50FB84A1" w14:textId="77777777" w:rsidR="008A3020" w:rsidRDefault="00B74D3B">
      <w:pPr>
        <w:jc w:val="both"/>
        <w:rPr>
          <w:b/>
        </w:rPr>
      </w:pPr>
      <w:r>
        <w:rPr>
          <w:b/>
        </w:rPr>
        <w:t>Πορεία Μαθήματος</w:t>
      </w: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5939"/>
        <w:gridCol w:w="1886"/>
      </w:tblGrid>
      <w:tr w:rsidR="008A3020" w14:paraId="155156BA" w14:textId="77777777" w:rsidTr="00427597">
        <w:trPr>
          <w:jc w:val="center"/>
        </w:trPr>
        <w:tc>
          <w:tcPr>
            <w:tcW w:w="1525" w:type="dxa"/>
          </w:tcPr>
          <w:p w14:paraId="5C1BFB70" w14:textId="77777777" w:rsidR="008A3020" w:rsidRDefault="00B74D3B">
            <w:pPr>
              <w:jc w:val="both"/>
              <w:rPr>
                <w:b/>
              </w:rPr>
            </w:pPr>
            <w:r>
              <w:rPr>
                <w:b/>
              </w:rPr>
              <w:t xml:space="preserve">Διαφάνειες </w:t>
            </w:r>
          </w:p>
        </w:tc>
        <w:tc>
          <w:tcPr>
            <w:tcW w:w="5939" w:type="dxa"/>
            <w:tcBorders>
              <w:right w:val="single" w:sz="4" w:space="0" w:color="auto"/>
            </w:tcBorders>
          </w:tcPr>
          <w:p w14:paraId="3889E78E" w14:textId="77777777" w:rsidR="008A3020" w:rsidRDefault="00B74D3B">
            <w:pPr>
              <w:jc w:val="both"/>
              <w:rPr>
                <w:b/>
              </w:rPr>
            </w:pPr>
            <w:r>
              <w:rPr>
                <w:b/>
              </w:rPr>
              <w:t>Οδηγίες Σχεδιασμού Μαθήματος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1D8513B2" w14:textId="77777777" w:rsidR="008A3020" w:rsidRDefault="00B74D3B">
            <w:pPr>
              <w:jc w:val="both"/>
              <w:rPr>
                <w:b/>
              </w:rPr>
            </w:pPr>
            <w:r>
              <w:rPr>
                <w:b/>
              </w:rPr>
              <w:t>Διάρκεια</w:t>
            </w:r>
          </w:p>
        </w:tc>
      </w:tr>
      <w:tr w:rsidR="00D25BB8" w14:paraId="753D0565" w14:textId="66D1829D" w:rsidTr="00427597">
        <w:trPr>
          <w:jc w:val="center"/>
        </w:trPr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6C78E6D9" w14:textId="6F2E1351" w:rsidR="00D25BB8" w:rsidRDefault="00427597" w:rsidP="00427597">
            <w:pPr>
              <w:jc w:val="center"/>
            </w:pPr>
            <w:r>
              <w:rPr>
                <w:b/>
              </w:rPr>
              <w:t>#</w:t>
            </w:r>
            <w:r>
              <w:rPr>
                <w:b/>
              </w:rPr>
              <w:t>1-</w:t>
            </w:r>
            <w:r>
              <w:rPr>
                <w:b/>
              </w:rPr>
              <w:t>#</w:t>
            </w:r>
            <w:r>
              <w:rPr>
                <w:b/>
              </w:rPr>
              <w:t>5</w:t>
            </w:r>
          </w:p>
        </w:tc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</w:tcPr>
          <w:p w14:paraId="7B4FBBE6" w14:textId="1D2D76C4" w:rsidR="00D25BB8" w:rsidRDefault="00D25BB8" w:rsidP="00D25BB8">
            <w:pPr>
              <w:jc w:val="both"/>
            </w:pPr>
            <w:r>
              <w:t>Ξεκινήστε εξετάζοντας αυτά που θα καλύψει αυτό το μάθημα. Κάθε ενότητα κατανέμεται με τέτοιο τρόπο ώστε οι μαθητές να έχουν έναν νοερό χάρτη των στόχων του μαθήματος.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0E8CB840" w14:textId="77777777" w:rsidR="00D25BB8" w:rsidRDefault="00D25BB8" w:rsidP="00D25BB8">
            <w:pPr>
              <w:jc w:val="both"/>
            </w:pPr>
          </w:p>
        </w:tc>
      </w:tr>
      <w:tr w:rsidR="00D25BB8" w14:paraId="1C34B24B" w14:textId="77777777" w:rsidTr="00427597">
        <w:trPr>
          <w:jc w:val="center"/>
        </w:trPr>
        <w:tc>
          <w:tcPr>
            <w:tcW w:w="1525" w:type="dxa"/>
            <w:vAlign w:val="center"/>
          </w:tcPr>
          <w:p w14:paraId="4104E98E" w14:textId="77777777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#7</w:t>
            </w:r>
          </w:p>
        </w:tc>
        <w:tc>
          <w:tcPr>
            <w:tcW w:w="5939" w:type="dxa"/>
          </w:tcPr>
          <w:p w14:paraId="7480BBC8" w14:textId="77777777" w:rsidR="00D25BB8" w:rsidRDefault="00D25BB8" w:rsidP="00D25BB8">
            <w:pPr>
              <w:jc w:val="both"/>
            </w:pPr>
            <w:r>
              <w:t>Δραστηριότητα</w:t>
            </w:r>
          </w:p>
          <w:p w14:paraId="09B0E7A3" w14:textId="4CA0527E" w:rsidR="00D25BB8" w:rsidRDefault="001A221A" w:rsidP="00D25BB8">
            <w:pPr>
              <w:jc w:val="both"/>
            </w:pPr>
            <w:r>
              <w:t>ΚΑΛΕΣΤΕ</w:t>
            </w:r>
            <w:r w:rsidR="00D25BB8">
              <w:t xml:space="preserve"> τα παιδιά να </w:t>
            </w:r>
            <w:r>
              <w:t xml:space="preserve">δώσουν τον δικό τους ορισμό για τη σχολική βία, δίνοντάς τους την ευκαιρία να τον εκφράσουν με όποιον τρόπο από τους παρακάτω επιθυμούν: </w:t>
            </w:r>
            <w:r w:rsidR="0050712C">
              <w:t xml:space="preserve">σκίτσο, κείμενο, νοητικό χάρτη, προφορική </w:t>
            </w:r>
            <w:r w:rsidR="009553A0">
              <w:t>παρουσίαση, αρκτικόλεξο, ανάγνωση του αντίστοιχου λήμματος στο λεξικό ή οποιονδήποτε άλλο προτείνουν.</w:t>
            </w:r>
          </w:p>
          <w:p w14:paraId="62B314FB" w14:textId="169D8F7B" w:rsidR="00D25BB8" w:rsidRDefault="00F21CB6" w:rsidP="00D25BB8">
            <w:pPr>
              <w:jc w:val="both"/>
              <w:rPr>
                <w:b/>
              </w:rPr>
            </w:pPr>
            <w:r>
              <w:t>ΛΕΞΙΛΟΓΙΟ</w:t>
            </w:r>
            <w:r w:rsidR="00D35E8E">
              <w:t>:</w:t>
            </w:r>
            <w:r>
              <w:t xml:space="preserve"> ΣΧΟΛΙΚΗ ΒΙΑ</w:t>
            </w:r>
            <w:r w:rsidR="00D25BB8">
              <w:t xml:space="preserve"> </w:t>
            </w:r>
          </w:p>
        </w:tc>
        <w:tc>
          <w:tcPr>
            <w:tcW w:w="1886" w:type="dxa"/>
          </w:tcPr>
          <w:p w14:paraId="0B38C6F1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05D10FB0" w14:textId="77777777" w:rsidTr="00427597">
        <w:trPr>
          <w:jc w:val="center"/>
        </w:trPr>
        <w:tc>
          <w:tcPr>
            <w:tcW w:w="1525" w:type="dxa"/>
            <w:vAlign w:val="center"/>
          </w:tcPr>
          <w:p w14:paraId="2CA89734" w14:textId="77777777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#8</w:t>
            </w:r>
          </w:p>
        </w:tc>
        <w:tc>
          <w:tcPr>
            <w:tcW w:w="5939" w:type="dxa"/>
          </w:tcPr>
          <w:p w14:paraId="7B77F467" w14:textId="77777777" w:rsidR="00273342" w:rsidRDefault="00D02F35" w:rsidP="00D25BB8">
            <w:pPr>
              <w:jc w:val="both"/>
            </w:pPr>
            <w:r>
              <w:t xml:space="preserve">ΖΗΤΗΣΤΕ από τα παιδιά να </w:t>
            </w:r>
            <w:r w:rsidR="00F845E6">
              <w:t xml:space="preserve">μελετήσουν προσεκτικά τα 4 σενάρια </w:t>
            </w:r>
            <w:r w:rsidR="00273342">
              <w:t xml:space="preserve">και να αποφασίσουν ποια από αυτά συνιστούν σχολική βία. Είναι πολύ σημαντικό να τεκμηριώσουν την άποψή τους. </w:t>
            </w:r>
            <w:r w:rsidR="00ED5DEC">
              <w:t>Το 3</w:t>
            </w:r>
            <w:r w:rsidR="00ED5DEC" w:rsidRPr="00ED5DEC">
              <w:rPr>
                <w:vertAlign w:val="superscript"/>
              </w:rPr>
              <w:t>ο</w:t>
            </w:r>
            <w:r w:rsidR="00ED5DEC">
              <w:t xml:space="preserve"> σενάριο δεν αποτελεί περιστατικό σχολικής βίας καθώς δεν είναι επαναλαμβανόμενο</w:t>
            </w:r>
            <w:r w:rsidR="007272EA">
              <w:t xml:space="preserve"> και τα παιδιά διαχειρίστηκαν ορθά τη διαφωνία τους ζητώντας τη διαμεσολάβηση του εκπαιδευτικού. </w:t>
            </w:r>
          </w:p>
          <w:p w14:paraId="5ABD62F5" w14:textId="365A4B41" w:rsidR="007272EA" w:rsidRDefault="007272EA" w:rsidP="00D25BB8">
            <w:pPr>
              <w:jc w:val="both"/>
            </w:pPr>
            <w:r>
              <w:t>ΕΞΗΓΗΣΤΕ ότι δεν αποτελεί κάθε διαφωνία</w:t>
            </w:r>
            <w:r w:rsidR="00B154FB">
              <w:t xml:space="preserve">, ακόμα κι αν κάποτε, συνοδεύεται από ανεπιθύμητη συμπεριφορά, περιστατικό σχολικής βίας. </w:t>
            </w:r>
          </w:p>
        </w:tc>
        <w:tc>
          <w:tcPr>
            <w:tcW w:w="1886" w:type="dxa"/>
          </w:tcPr>
          <w:p w14:paraId="2E8A2C45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7EE2FA45" w14:textId="77777777" w:rsidTr="00427597">
        <w:trPr>
          <w:jc w:val="center"/>
        </w:trPr>
        <w:tc>
          <w:tcPr>
            <w:tcW w:w="1525" w:type="dxa"/>
            <w:vAlign w:val="center"/>
          </w:tcPr>
          <w:p w14:paraId="40538464" w14:textId="77777777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#9</w:t>
            </w:r>
          </w:p>
        </w:tc>
        <w:tc>
          <w:tcPr>
            <w:tcW w:w="5939" w:type="dxa"/>
          </w:tcPr>
          <w:p w14:paraId="5F0AC5AB" w14:textId="12DD94E8" w:rsidR="00D25BB8" w:rsidRDefault="00593FC2" w:rsidP="00D25BB8">
            <w:pPr>
              <w:jc w:val="both"/>
            </w:pPr>
            <w:r>
              <w:t>ΣΥΖΗΤΗΣΤΕ</w:t>
            </w:r>
            <w:r w:rsidR="00D25BB8">
              <w:t xml:space="preserve"> </w:t>
            </w:r>
            <w:r>
              <w:t xml:space="preserve">με </w:t>
            </w:r>
            <w:r w:rsidR="00C00971">
              <w:t>τα παιδιά</w:t>
            </w:r>
            <w:r w:rsidR="00D25BB8">
              <w:t xml:space="preserve"> </w:t>
            </w:r>
            <w:r>
              <w:t>ποιο είναι το είδος της βίας που εκδηλώθηκε στα σενάρια της προηγούμενης διαφάνειας.</w:t>
            </w:r>
            <w:r w:rsidR="00D506E7">
              <w:t xml:space="preserve"> Είναι προφανές ότι πολλές φορές οι διάφορες μορφές βίας επικαλύπτονται.</w:t>
            </w:r>
          </w:p>
          <w:p w14:paraId="1D518F70" w14:textId="05C380EE" w:rsidR="00593FC2" w:rsidRDefault="00593FC2" w:rsidP="00D25BB8">
            <w:pPr>
              <w:jc w:val="both"/>
            </w:pPr>
            <w:r>
              <w:t>ΠΡΟΣΟΧΗ</w:t>
            </w:r>
            <w:r w:rsidR="00D35E8E">
              <w:t>: Το 3</w:t>
            </w:r>
            <w:r w:rsidR="00D35E8E" w:rsidRPr="00D35E8E">
              <w:rPr>
                <w:vertAlign w:val="superscript"/>
              </w:rPr>
              <w:t>ο</w:t>
            </w:r>
            <w:r w:rsidR="00D35E8E">
              <w:t xml:space="preserve"> σενάριο έχει αντικατασταθεί με ένα περιστατικό λεκτικής βίας</w:t>
            </w:r>
          </w:p>
          <w:p w14:paraId="3B4E2D0E" w14:textId="6655C730" w:rsidR="00D25BB8" w:rsidRDefault="00D25BB8" w:rsidP="00D25BB8">
            <w:pPr>
              <w:jc w:val="both"/>
            </w:pPr>
            <w:r>
              <w:t>ΛΕΞΙΛΟΓΙΟ</w:t>
            </w:r>
            <w:r w:rsidR="00D35E8E">
              <w:t>: ΣΩΜΑΤΙΚΗ ΒΙΑ , ΛΕΚΤΙΚΗ ΒΙΑ, ΨΥΧΟΛΟΓΙΚΗ ΒΙΑ,ΚΟΙΝΩΝΙΚΟΣ ΑΠΟΚΛΕΙΣΜΟΣ,</w:t>
            </w:r>
            <w:r w:rsidR="00EA111C">
              <w:t xml:space="preserve"> ΗΛΕΚΤΡΟΝΙΚΟΣ ΕΚΦΟΒΙΣΜΟΣ</w:t>
            </w:r>
          </w:p>
        </w:tc>
        <w:tc>
          <w:tcPr>
            <w:tcW w:w="1886" w:type="dxa"/>
          </w:tcPr>
          <w:p w14:paraId="41233632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19E1A5CE" w14:textId="77777777" w:rsidTr="00427597">
        <w:trPr>
          <w:jc w:val="center"/>
        </w:trPr>
        <w:tc>
          <w:tcPr>
            <w:tcW w:w="1525" w:type="dxa"/>
            <w:vAlign w:val="center"/>
          </w:tcPr>
          <w:p w14:paraId="64A82EA9" w14:textId="77777777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#10</w:t>
            </w:r>
          </w:p>
        </w:tc>
        <w:tc>
          <w:tcPr>
            <w:tcW w:w="5939" w:type="dxa"/>
          </w:tcPr>
          <w:p w14:paraId="23130481" w14:textId="392959C8" w:rsidR="00D25BB8" w:rsidRDefault="00986BA7" w:rsidP="00D25BB8">
            <w:pPr>
              <w:jc w:val="both"/>
            </w:pPr>
            <w:r>
              <w:t xml:space="preserve">ΚΑΛΕΣΤΕ τα παιδιά να σκεφτούν ποια είναι τα κοινά χαρακτηριστικά όλων των περιστατικών βίας που παρουσιάστηκαν. Καταγράψτε τις απόψεις τους στον πίνακα. Κατόπιν, </w:t>
            </w:r>
            <w:r w:rsidR="00645B8C">
              <w:t xml:space="preserve">προβάλλετε το σύντομο βίντεο ΗΡΩΕΣ. Μετά την προβολή συζητήστε με τα παιδιά </w:t>
            </w:r>
            <w:r w:rsidR="005035E0">
              <w:t xml:space="preserve">σχετικά με τις απαντήσεις τους </w:t>
            </w:r>
            <w:r w:rsidR="005035E0">
              <w:lastRenderedPageBreak/>
              <w:t xml:space="preserve">και τα χαρακτηριστικά της σχολικής βίας όπως αυτά παρουσιάζονται στην ταινία μικρού μήκους. </w:t>
            </w:r>
          </w:p>
          <w:p w14:paraId="2BA08D0D" w14:textId="77777777" w:rsidR="00D25BB8" w:rsidRDefault="00D25BB8" w:rsidP="00D25BB8">
            <w:pPr>
              <w:jc w:val="both"/>
            </w:pPr>
          </w:p>
        </w:tc>
        <w:tc>
          <w:tcPr>
            <w:tcW w:w="1886" w:type="dxa"/>
          </w:tcPr>
          <w:p w14:paraId="494FEA70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77CC4ACC" w14:textId="77777777" w:rsidTr="00427597">
        <w:trPr>
          <w:jc w:val="center"/>
        </w:trPr>
        <w:tc>
          <w:tcPr>
            <w:tcW w:w="1525" w:type="dxa"/>
            <w:vAlign w:val="center"/>
          </w:tcPr>
          <w:p w14:paraId="00A27E85" w14:textId="77777777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#11</w:t>
            </w:r>
          </w:p>
        </w:tc>
        <w:tc>
          <w:tcPr>
            <w:tcW w:w="5939" w:type="dxa"/>
          </w:tcPr>
          <w:p w14:paraId="1E5EC5FE" w14:textId="77777777" w:rsidR="00D25BB8" w:rsidRDefault="0012603F" w:rsidP="00D25BB8">
            <w:pPr>
              <w:jc w:val="both"/>
            </w:pPr>
            <w:r>
              <w:t xml:space="preserve">ΕΝΗΜΕΡΩΣΤΕ τα παιδιά για την επόμενη δραστηριότητα, στην οποία θα χρειαστεί να μελετήσουν </w:t>
            </w:r>
            <w:r w:rsidR="00253242" w:rsidRPr="00253242">
              <w:t>δύο διαφορετικές πηγές δεδομένων για την σχολική βία και τον εκφοβισμό ως προς την μορφή, το περιεχόμενο, τον στόχο και την αποτελεσματικότητά τους στην αντιμετώπιση των φαινομένων</w:t>
            </w:r>
            <w:r w:rsidR="00253242">
              <w:t xml:space="preserve"> βίας</w:t>
            </w:r>
            <w:r w:rsidR="00253242" w:rsidRPr="00253242">
              <w:t>.</w:t>
            </w:r>
          </w:p>
          <w:p w14:paraId="05275EF3" w14:textId="77777777" w:rsidR="00F953DD" w:rsidRDefault="00F953DD" w:rsidP="00D25BB8">
            <w:pPr>
              <w:jc w:val="both"/>
            </w:pPr>
            <w:r>
              <w:t xml:space="preserve">ΕΣΤΙΑΣΤΕ στον τίτλο και ζητήστε από τα παιδιά να σας </w:t>
            </w:r>
            <w:r w:rsidR="00A67DB6">
              <w:t xml:space="preserve">αναφέρουν αν γνωρίζουν τι είναι ένα </w:t>
            </w:r>
            <w:r w:rsidR="00A67DB6">
              <w:rPr>
                <w:lang w:val="en-US"/>
              </w:rPr>
              <w:t>infographic</w:t>
            </w:r>
            <w:r w:rsidR="009611E3" w:rsidRPr="009611E3">
              <w:t>/</w:t>
            </w:r>
            <w:r w:rsidR="009611E3">
              <w:t xml:space="preserve"> </w:t>
            </w:r>
            <w:r w:rsidR="009611E3" w:rsidRPr="009611E3">
              <w:t>πληροφοριακά γραφήματα</w:t>
            </w:r>
            <w:r w:rsidR="009611E3" w:rsidRPr="009611E3">
              <w:t xml:space="preserve"> </w:t>
            </w:r>
            <w:r w:rsidR="009611E3">
              <w:t>και ποιες είναι οι διαφορές του από μια αφίσα. Θα επιστρέψετε στην ερώτηση</w:t>
            </w:r>
            <w:r w:rsidR="00A111FE">
              <w:t xml:space="preserve"> για την εξαγωγή συμπερασμάτων</w:t>
            </w:r>
            <w:r w:rsidR="009611E3">
              <w:t xml:space="preserve"> </w:t>
            </w:r>
            <w:r w:rsidR="00A111FE">
              <w:t>στο κλείσιμο του μαθήματος</w:t>
            </w:r>
            <w:r w:rsidR="00A111FE">
              <w:t xml:space="preserve"> </w:t>
            </w:r>
            <w:r w:rsidR="009611E3">
              <w:t xml:space="preserve">μετά </w:t>
            </w:r>
            <w:r w:rsidR="00A111FE">
              <w:t xml:space="preserve">από την συγκριτική εξέταση των δύο </w:t>
            </w:r>
            <w:r w:rsidR="00C44441">
              <w:t xml:space="preserve">πηγών. </w:t>
            </w:r>
          </w:p>
          <w:p w14:paraId="74DC6E02" w14:textId="4B5A1C0B" w:rsidR="006E2FA1" w:rsidRPr="009611E3" w:rsidRDefault="006E2FA1" w:rsidP="00D25BB8">
            <w:pPr>
              <w:jc w:val="both"/>
            </w:pPr>
            <w:r>
              <w:t xml:space="preserve">ΛΕΞΙΛΟΓΙΟ: </w:t>
            </w:r>
            <w:r w:rsidRPr="006E2FA1">
              <w:t>INFOGRAPHIC</w:t>
            </w:r>
          </w:p>
        </w:tc>
        <w:tc>
          <w:tcPr>
            <w:tcW w:w="1886" w:type="dxa"/>
          </w:tcPr>
          <w:p w14:paraId="47753DAF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21D181BD" w14:textId="77777777" w:rsidTr="00427597">
        <w:trPr>
          <w:jc w:val="center"/>
        </w:trPr>
        <w:tc>
          <w:tcPr>
            <w:tcW w:w="1525" w:type="dxa"/>
            <w:vAlign w:val="center"/>
          </w:tcPr>
          <w:p w14:paraId="735E6759" w14:textId="098DC37B" w:rsidR="00D25BB8" w:rsidRDefault="0092626A" w:rsidP="00D25BB8">
            <w:pPr>
              <w:jc w:val="center"/>
              <w:rPr>
                <w:b/>
              </w:rPr>
            </w:pPr>
            <w:r>
              <w:rPr>
                <w:b/>
              </w:rPr>
              <w:t>#1</w:t>
            </w:r>
            <w:r>
              <w:rPr>
                <w:b/>
              </w:rPr>
              <w:t xml:space="preserve">2 - </w:t>
            </w:r>
            <w:r w:rsidR="00D25BB8">
              <w:rPr>
                <w:b/>
              </w:rPr>
              <w:t>#13</w:t>
            </w:r>
          </w:p>
        </w:tc>
        <w:tc>
          <w:tcPr>
            <w:tcW w:w="5939" w:type="dxa"/>
          </w:tcPr>
          <w:p w14:paraId="07AFA943" w14:textId="0B8E71FB" w:rsidR="00D25BB8" w:rsidRDefault="0092626A" w:rsidP="00D25BB8">
            <w:pPr>
              <w:jc w:val="both"/>
            </w:pPr>
            <w:r>
              <w:t xml:space="preserve">ΖΗΤΗΣΤΕ από τα παιδιά να μελετήσουν το </w:t>
            </w:r>
            <w:r>
              <w:rPr>
                <w:lang w:val="en-US"/>
              </w:rPr>
              <w:t>infographic</w:t>
            </w:r>
            <w:r w:rsidRPr="0092626A">
              <w:t xml:space="preserve"> </w:t>
            </w:r>
            <w:r>
              <w:t xml:space="preserve">και την αφίσα και να συμπληρώσουν το φύλλο εργασίας ΕΚΦΟΒΙΣΜΟΣ. </w:t>
            </w:r>
            <w:r w:rsidR="00BD0B4B">
              <w:t>ΚΑΛΕΣΤΕ</w:t>
            </w:r>
            <w:r w:rsidR="001B77C9">
              <w:t xml:space="preserve"> τα παιδιά </w:t>
            </w:r>
            <w:r w:rsidR="00BD0B4B">
              <w:t>να παρουσιάσουν τις απαντήσεις τους</w:t>
            </w:r>
            <w:r w:rsidR="006254A9">
              <w:t xml:space="preserve">, τεκμηριώνοντάς τες  με στοιχεία από τις </w:t>
            </w:r>
            <w:r w:rsidR="001914D8">
              <w:t>δύο πηγές δεδομένων</w:t>
            </w:r>
            <w:r w:rsidR="006254A9">
              <w:t xml:space="preserve">. </w:t>
            </w:r>
          </w:p>
        </w:tc>
        <w:tc>
          <w:tcPr>
            <w:tcW w:w="1886" w:type="dxa"/>
          </w:tcPr>
          <w:p w14:paraId="78FD206A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52A0BC3B" w14:textId="77777777" w:rsidTr="00427597">
        <w:trPr>
          <w:jc w:val="center"/>
        </w:trPr>
        <w:tc>
          <w:tcPr>
            <w:tcW w:w="1525" w:type="dxa"/>
            <w:vAlign w:val="center"/>
          </w:tcPr>
          <w:p w14:paraId="7D6AF39E" w14:textId="2EDD2008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#14</w:t>
            </w:r>
          </w:p>
        </w:tc>
        <w:tc>
          <w:tcPr>
            <w:tcW w:w="5939" w:type="dxa"/>
          </w:tcPr>
          <w:p w14:paraId="36B1FF2A" w14:textId="41F77D79" w:rsidR="00F14A42" w:rsidRDefault="009A52C3" w:rsidP="009A52C3">
            <w:pPr>
              <w:jc w:val="both"/>
            </w:pPr>
            <w:r>
              <w:t>ΕΝΗΜΕΡΩΣΤΕ</w:t>
            </w:r>
            <w:r w:rsidR="00D25BB8">
              <w:t xml:space="preserve"> </w:t>
            </w:r>
            <w:r>
              <w:t xml:space="preserve">στα παιδιά ότι θα συγκρίνουν τις δύο πηγές δεδομένων </w:t>
            </w:r>
            <w:r w:rsidR="009466BC">
              <w:t xml:space="preserve">με τη βοήθεια των διαφανειών που ακολουθούν ως προς την μορφή, το περιεχόμενο, τον σκοπό και την αποτελεσματικότητά τους. </w:t>
            </w:r>
          </w:p>
          <w:p w14:paraId="2311BA74" w14:textId="52155121" w:rsidR="00F14A42" w:rsidRDefault="00F14A42" w:rsidP="009A52C3">
            <w:pPr>
              <w:jc w:val="both"/>
            </w:pPr>
            <w:r>
              <w:t xml:space="preserve">ΥΠΕΝΘΥΜΙΣΤΕ τους να κρατούν σημειώσεις για κάθε σκέψη ή ιδέα τους έτσι ώστε να μπορούν να συνεισφέρουν στη συζήτηση που θα ακολουθήσει. </w:t>
            </w:r>
          </w:p>
        </w:tc>
        <w:tc>
          <w:tcPr>
            <w:tcW w:w="1886" w:type="dxa"/>
          </w:tcPr>
          <w:p w14:paraId="7A2AAFA1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1B5F718C" w14:textId="77777777" w:rsidTr="00427597">
        <w:trPr>
          <w:jc w:val="center"/>
        </w:trPr>
        <w:tc>
          <w:tcPr>
            <w:tcW w:w="1525" w:type="dxa"/>
            <w:vAlign w:val="center"/>
          </w:tcPr>
          <w:p w14:paraId="7B62104D" w14:textId="7A35B235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#1</w:t>
            </w:r>
            <w:r w:rsidR="0033340C">
              <w:rPr>
                <w:b/>
              </w:rPr>
              <w:t>5</w:t>
            </w:r>
          </w:p>
        </w:tc>
        <w:tc>
          <w:tcPr>
            <w:tcW w:w="5939" w:type="dxa"/>
          </w:tcPr>
          <w:p w14:paraId="307BA05E" w14:textId="7935B8F5" w:rsidR="00583EE9" w:rsidRPr="00583EE9" w:rsidRDefault="0033340C" w:rsidP="00583EE9">
            <w:pPr>
              <w:jc w:val="both"/>
            </w:pPr>
            <w:r>
              <w:t>ΖΗΤΗΣΤΕ από τα παιδιά να συγκρίνουν τις π</w:t>
            </w:r>
            <w:r w:rsidR="000937F7">
              <w:t xml:space="preserve">ηγές δεδομένων ως προς τη μορφή στη βάση των </w:t>
            </w:r>
            <w:r w:rsidR="00F00BF2">
              <w:t xml:space="preserve">εξής στοιχείων τους: </w:t>
            </w:r>
            <w:r w:rsidR="002E696E" w:rsidRPr="00583EE9">
              <w:t>χρώματα</w:t>
            </w:r>
          </w:p>
          <w:p w14:paraId="74D11489" w14:textId="42026484" w:rsidR="00D25BB8" w:rsidRDefault="00583EE9" w:rsidP="00583EE9">
            <w:pPr>
              <w:jc w:val="both"/>
            </w:pPr>
            <w:r>
              <w:t>γ</w:t>
            </w:r>
            <w:r w:rsidRPr="00583EE9">
              <w:t>ράμματα (είδος, μέγεθος, χρώμα, τύπος)</w:t>
            </w:r>
            <w:r>
              <w:t>, α</w:t>
            </w:r>
            <w:r w:rsidRPr="00583EE9">
              <w:t>ριθμοί</w:t>
            </w:r>
            <w:r>
              <w:t xml:space="preserve"> (μόνο για το </w:t>
            </w:r>
            <w:r>
              <w:rPr>
                <w:lang w:val="en-US"/>
              </w:rPr>
              <w:t>infographic</w:t>
            </w:r>
            <w:r w:rsidRPr="00583EE9">
              <w:t>)</w:t>
            </w:r>
            <w:r>
              <w:t>, γ</w:t>
            </w:r>
            <w:r w:rsidRPr="00583EE9">
              <w:t>ραφικά (είδος και χώρος που καταλαμβάνουν)</w:t>
            </w:r>
            <w:r>
              <w:t>, σ</w:t>
            </w:r>
            <w:r w:rsidRPr="00583EE9">
              <w:t>χήμα</w:t>
            </w:r>
            <w:r w:rsidR="0025312E">
              <w:t xml:space="preserve"> αρχικά σε ζε</w:t>
            </w:r>
            <w:r w:rsidR="00E340FD">
              <w:t>υ</w:t>
            </w:r>
            <w:r w:rsidR="0025312E">
              <w:t>γάρια</w:t>
            </w:r>
            <w:r w:rsidR="00E340FD">
              <w:t xml:space="preserve"> και κατόπιν με παρουσίαση στην ολομέλεια της τάξης. </w:t>
            </w:r>
          </w:p>
          <w:p w14:paraId="7C185740" w14:textId="7B81710D" w:rsidR="0019785C" w:rsidRDefault="0019785C" w:rsidP="00583EE9">
            <w:pPr>
              <w:jc w:val="both"/>
            </w:pPr>
            <w:r>
              <w:t>ΣΥΜΒΟΥΛΗ: Η πρόσληψη</w:t>
            </w:r>
            <w:r w:rsidR="000C0979">
              <w:t xml:space="preserve"> (και)</w:t>
            </w:r>
            <w:r>
              <w:t xml:space="preserve"> των </w:t>
            </w:r>
            <w:r w:rsidR="000C0979">
              <w:t>οπτικοποιημένων πληροφοριών</w:t>
            </w:r>
            <w:r w:rsidR="00FF0018">
              <w:t xml:space="preserve"> </w:t>
            </w:r>
            <w:r w:rsidR="00767859">
              <w:t>είναι εντελώς προσωπική</w:t>
            </w:r>
            <w:r w:rsidR="00C209C6">
              <w:t xml:space="preserve">. Ως εκ τούτου, γίνονται δεκτές απαντήσεις των παιδιών που ενδεχομένως να διαφέρουν από </w:t>
            </w:r>
            <w:r w:rsidR="00167DF8">
              <w:t xml:space="preserve">δικές μας ιδέες για τις προθέσεις των δημιουργών. </w:t>
            </w:r>
          </w:p>
        </w:tc>
        <w:tc>
          <w:tcPr>
            <w:tcW w:w="1886" w:type="dxa"/>
          </w:tcPr>
          <w:p w14:paraId="4CD82710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30466101" w14:textId="77777777" w:rsidTr="00427597">
        <w:trPr>
          <w:jc w:val="center"/>
        </w:trPr>
        <w:tc>
          <w:tcPr>
            <w:tcW w:w="1525" w:type="dxa"/>
            <w:vAlign w:val="center"/>
          </w:tcPr>
          <w:p w14:paraId="3793CE71" w14:textId="25C957EB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#1</w:t>
            </w:r>
            <w:r w:rsidR="0025312E">
              <w:rPr>
                <w:b/>
              </w:rPr>
              <w:t>6</w:t>
            </w:r>
          </w:p>
        </w:tc>
        <w:tc>
          <w:tcPr>
            <w:tcW w:w="5939" w:type="dxa"/>
          </w:tcPr>
          <w:p w14:paraId="556E9B84" w14:textId="02E9DA5D" w:rsidR="00D25BB8" w:rsidRDefault="00E340FD" w:rsidP="008759BD">
            <w:pPr>
              <w:jc w:val="both"/>
            </w:pPr>
            <w:r>
              <w:t xml:space="preserve">ΖΗΤΗΣΤΕ από τα παιδιά να συγκρίνουν τις πηγές δεδομένων ως προς τη μορφή στη βάση των εξής στοιχείων τους: </w:t>
            </w:r>
            <w:r w:rsidR="008759BD">
              <w:t>ε</w:t>
            </w:r>
            <w:r w:rsidR="008759BD" w:rsidRPr="008759BD">
              <w:t>ίδος πληροφοριών</w:t>
            </w:r>
            <w:r w:rsidR="008759BD">
              <w:t>, π</w:t>
            </w:r>
            <w:r w:rsidR="008759BD" w:rsidRPr="008759BD">
              <w:t>ομπός και αποδέκτες</w:t>
            </w:r>
            <w:r w:rsidR="008759BD">
              <w:t>, γ</w:t>
            </w:r>
            <w:r w:rsidR="008759BD" w:rsidRPr="008759BD">
              <w:t>λωσσικά στοιχεία</w:t>
            </w:r>
            <w:r w:rsidR="008759BD">
              <w:t xml:space="preserve"> (χ</w:t>
            </w:r>
            <w:r w:rsidR="008759BD" w:rsidRPr="008759BD">
              <w:t>ρήση εγκλίσεων</w:t>
            </w:r>
            <w:r w:rsidR="008759BD">
              <w:t xml:space="preserve">) </w:t>
            </w:r>
            <w:r>
              <w:t>αρχικά σε ζευγάρια και κατόπιν με παρουσίαση στην ολομέλεια της τάξης.</w:t>
            </w:r>
          </w:p>
        </w:tc>
        <w:tc>
          <w:tcPr>
            <w:tcW w:w="1886" w:type="dxa"/>
          </w:tcPr>
          <w:p w14:paraId="0F50F7FD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739E8AE5" w14:textId="77777777" w:rsidTr="00427597">
        <w:trPr>
          <w:jc w:val="center"/>
        </w:trPr>
        <w:tc>
          <w:tcPr>
            <w:tcW w:w="1525" w:type="dxa"/>
            <w:vAlign w:val="center"/>
          </w:tcPr>
          <w:p w14:paraId="170430C4" w14:textId="2B4A436A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975EDA">
              <w:rPr>
                <w:b/>
              </w:rPr>
              <w:t>17</w:t>
            </w:r>
          </w:p>
        </w:tc>
        <w:tc>
          <w:tcPr>
            <w:tcW w:w="5939" w:type="dxa"/>
          </w:tcPr>
          <w:p w14:paraId="0FB4AEF8" w14:textId="26B1CCEC" w:rsidR="00975EDA" w:rsidRDefault="00975EDA" w:rsidP="00975EDA">
            <w:pPr>
              <w:jc w:val="both"/>
            </w:pPr>
            <w:r>
              <w:t xml:space="preserve">ΚΑΛΕΣΤΕ τα παιδιά να </w:t>
            </w:r>
            <w:r w:rsidR="000D184E">
              <w:t>επιλέξουν πο</w:t>
            </w:r>
            <w:r w:rsidR="00756120">
              <w:t xml:space="preserve">ιους από τους εξής </w:t>
            </w:r>
            <w:r>
              <w:t>σ</w:t>
            </w:r>
            <w:r w:rsidR="000D184E">
              <w:t>τόχο</w:t>
            </w:r>
            <w:r w:rsidR="00756120">
              <w:t>υς</w:t>
            </w:r>
            <w:r w:rsidR="000D184E">
              <w:t xml:space="preserve"> </w:t>
            </w:r>
            <w:r w:rsidR="00756120">
              <w:t>εξυπηρετούν τα δύο κείμενα</w:t>
            </w:r>
            <w:r w:rsidR="003C4CA8">
              <w:t xml:space="preserve">, </w:t>
            </w:r>
            <w:r w:rsidR="000D184E">
              <w:t>τεκμηριώνοντας την άποψή τους.</w:t>
            </w:r>
            <w:r>
              <w:t xml:space="preserve"> </w:t>
            </w:r>
          </w:p>
          <w:p w14:paraId="6DA1724F" w14:textId="3A114EDB" w:rsidR="00975EDA" w:rsidRDefault="00975EDA" w:rsidP="00975EDA">
            <w:pPr>
              <w:jc w:val="both"/>
            </w:pPr>
            <w:r w:rsidRPr="00975EDA">
              <w:t>Ενημέρωση</w:t>
            </w:r>
            <w:r w:rsidR="000D184E">
              <w:t xml:space="preserve">, </w:t>
            </w:r>
            <w:r w:rsidRPr="00975EDA">
              <w:t>Ευαισθητοποίηση</w:t>
            </w:r>
            <w:r w:rsidR="000D184E">
              <w:t xml:space="preserve">, </w:t>
            </w:r>
            <w:r w:rsidRPr="00975EDA">
              <w:t>Ψυχαγωγία</w:t>
            </w:r>
            <w:r w:rsidR="000D184E">
              <w:t xml:space="preserve">, </w:t>
            </w:r>
            <w:r w:rsidRPr="00975EDA">
              <w:t>Επεξήγηση</w:t>
            </w:r>
            <w:r w:rsidR="000D184E">
              <w:t xml:space="preserve">, </w:t>
            </w:r>
            <w:r w:rsidRPr="00975EDA">
              <w:t xml:space="preserve">Καταγγελία </w:t>
            </w:r>
            <w:r w:rsidR="000D184E">
              <w:t xml:space="preserve">, </w:t>
            </w:r>
            <w:r w:rsidRPr="00975EDA">
              <w:t xml:space="preserve">Διαμόρφωση της </w:t>
            </w:r>
            <w:r w:rsidR="003C4CA8">
              <w:t>Κ</w:t>
            </w:r>
            <w:r w:rsidRPr="00975EDA">
              <w:t xml:space="preserve">οινής </w:t>
            </w:r>
            <w:r w:rsidR="003C4CA8">
              <w:t>Γ</w:t>
            </w:r>
            <w:r w:rsidRPr="00975EDA">
              <w:t>νώμης</w:t>
            </w:r>
            <w:r w:rsidR="003C4CA8">
              <w:t xml:space="preserve">. </w:t>
            </w:r>
          </w:p>
          <w:p w14:paraId="357B54DA" w14:textId="5A185528" w:rsidR="00D25BB8" w:rsidRDefault="003C4CA8" w:rsidP="00975EDA">
            <w:pPr>
              <w:jc w:val="both"/>
            </w:pPr>
            <w:r>
              <w:t>ΒΕΒΑΙΩΘΕΙΤΕ</w:t>
            </w:r>
            <w:r w:rsidR="00D25BB8">
              <w:t xml:space="preserve"> </w:t>
            </w:r>
            <w:r>
              <w:t>ότι</w:t>
            </w:r>
            <w:r w:rsidR="00D25BB8">
              <w:t xml:space="preserve"> οι μαθητές γνωρίζουν </w:t>
            </w:r>
            <w:r>
              <w:t>την σημασία των πιο πάνω</w:t>
            </w:r>
            <w:r w:rsidR="00A70580">
              <w:t xml:space="preserve"> λέξεων πριν ζητήσετε τις απαντήσεις τους. </w:t>
            </w:r>
          </w:p>
        </w:tc>
        <w:tc>
          <w:tcPr>
            <w:tcW w:w="1886" w:type="dxa"/>
          </w:tcPr>
          <w:p w14:paraId="57730BF5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6B0D0A25" w14:textId="77777777" w:rsidTr="00427597">
        <w:trPr>
          <w:jc w:val="center"/>
        </w:trPr>
        <w:tc>
          <w:tcPr>
            <w:tcW w:w="1525" w:type="dxa"/>
            <w:vAlign w:val="center"/>
          </w:tcPr>
          <w:p w14:paraId="24436BAE" w14:textId="5F98CF2B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#</w:t>
            </w:r>
            <w:r w:rsidR="00A32AA0">
              <w:rPr>
                <w:b/>
              </w:rPr>
              <w:t>18</w:t>
            </w:r>
          </w:p>
        </w:tc>
        <w:tc>
          <w:tcPr>
            <w:tcW w:w="5939" w:type="dxa"/>
          </w:tcPr>
          <w:p w14:paraId="42301FB0" w14:textId="73ACB66B" w:rsidR="00D25BB8" w:rsidRDefault="00A32AA0" w:rsidP="00974BEA">
            <w:pPr>
              <w:jc w:val="both"/>
            </w:pPr>
            <w:r w:rsidRPr="00A32AA0">
              <w:t>ΖΗΤΗΣΤΕ από τα παιδιά να συγκρίνουν τις πηγές δεδομένων ως προς τη</w:t>
            </w:r>
            <w:r w:rsidR="00A1093F">
              <w:t>ν</w:t>
            </w:r>
            <w:r w:rsidRPr="00A32AA0">
              <w:t xml:space="preserve"> </w:t>
            </w:r>
            <w:r w:rsidR="00A1093F">
              <w:t>α</w:t>
            </w:r>
            <w:r w:rsidR="00A1093F" w:rsidRPr="00A1093F">
              <w:t>ποτελεσματικότητ</w:t>
            </w:r>
            <w:r w:rsidR="00A1093F">
              <w:t>ά τους με</w:t>
            </w:r>
            <w:r w:rsidRPr="00A32AA0">
              <w:t xml:space="preserve"> </w:t>
            </w:r>
            <w:r w:rsidR="00A1093F">
              <w:t>αναφορά στον στόχο τους όπως καθορίστηκε στην προηγούμενη δραστηριότητα</w:t>
            </w:r>
            <w:r w:rsidR="00974BEA">
              <w:t>. Ενδεικτικοί άξονες για τη σύγκριση μπορεί να είναι: η α</w:t>
            </w:r>
            <w:r w:rsidR="00974BEA" w:rsidRPr="00974BEA">
              <w:t>ξιολόγηση εγκυρότητας πληροφοριώ</w:t>
            </w:r>
            <w:r w:rsidR="00974BEA">
              <w:t xml:space="preserve">ν, της </w:t>
            </w:r>
            <w:r w:rsidR="00974BEA" w:rsidRPr="00974BEA">
              <w:t>αλληλουχίας ενοτήτων</w:t>
            </w:r>
            <w:r w:rsidR="0004746D">
              <w:t xml:space="preserve">(για το </w:t>
            </w:r>
            <w:r w:rsidR="0004746D">
              <w:rPr>
                <w:lang w:val="en-US"/>
              </w:rPr>
              <w:t>infographic</w:t>
            </w:r>
            <w:r w:rsidR="0004746D" w:rsidRPr="0004746D">
              <w:t xml:space="preserve">) </w:t>
            </w:r>
            <w:r w:rsidR="0004746D">
              <w:t>και</w:t>
            </w:r>
            <w:r w:rsidR="00974BEA">
              <w:t xml:space="preserve"> της </w:t>
            </w:r>
            <w:r w:rsidR="00974BEA" w:rsidRPr="00974BEA">
              <w:t>διαμόρφωσης των ιδεών και των στάσεων των αποδεκτών του κειμένου</w:t>
            </w:r>
            <w:r w:rsidR="0004746D">
              <w:t>(και για τα δύο κείμενα)</w:t>
            </w:r>
            <w:r w:rsidR="006E5324">
              <w:t>.</w:t>
            </w:r>
          </w:p>
        </w:tc>
        <w:tc>
          <w:tcPr>
            <w:tcW w:w="1886" w:type="dxa"/>
          </w:tcPr>
          <w:p w14:paraId="4B3C8026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2904B8ED" w14:textId="77777777" w:rsidTr="00427597">
        <w:trPr>
          <w:jc w:val="center"/>
        </w:trPr>
        <w:tc>
          <w:tcPr>
            <w:tcW w:w="1525" w:type="dxa"/>
            <w:vAlign w:val="center"/>
          </w:tcPr>
          <w:p w14:paraId="6E4B0D33" w14:textId="27507339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A70748">
              <w:rPr>
                <w:b/>
              </w:rPr>
              <w:t>19</w:t>
            </w:r>
          </w:p>
        </w:tc>
        <w:tc>
          <w:tcPr>
            <w:tcW w:w="5939" w:type="dxa"/>
          </w:tcPr>
          <w:p w14:paraId="71C4D03A" w14:textId="06774165" w:rsidR="00D25BB8" w:rsidRDefault="00E026FD" w:rsidP="00D25BB8">
            <w:pPr>
              <w:jc w:val="both"/>
            </w:pPr>
            <w:r>
              <w:t xml:space="preserve">ΣΥΖΗΤΗΣΤΕ με τα παιδιά την έννοια του ηλεκτρονικού εκφοβισμού. </w:t>
            </w:r>
            <w:r w:rsidR="00926D86">
              <w:t xml:space="preserve">ΕΠΑΝΑΦΕΡΕΤΕ </w:t>
            </w:r>
            <w:r w:rsidR="00ED0B2C">
              <w:t xml:space="preserve">το παράδειγμα </w:t>
            </w:r>
            <w:r w:rsidR="00276A7F">
              <w:t xml:space="preserve">της διαφάνειας </w:t>
            </w:r>
            <w:r w:rsidR="00276A7F" w:rsidRPr="00276A7F">
              <w:t>#</w:t>
            </w:r>
            <w:r w:rsidR="00276A7F">
              <w:t xml:space="preserve">9 και καλέστε τα να βρουν το στοιχείο που </w:t>
            </w:r>
            <w:r w:rsidR="00926D86">
              <w:t xml:space="preserve">διαφοροποιεί τη συγκεκριμένη μορφή από τις υπόλοιπες. </w:t>
            </w:r>
          </w:p>
          <w:p w14:paraId="31E26DC2" w14:textId="58448207" w:rsidR="001A2551" w:rsidRDefault="001A2551" w:rsidP="00D25BB8">
            <w:pPr>
              <w:jc w:val="both"/>
            </w:pPr>
            <w:r>
              <w:t xml:space="preserve">ΣΧΟΛΙΑΣΤΕ περιστατικά από τις εμπειρίες των παιδιών και εστιάστε </w:t>
            </w:r>
            <w:r w:rsidR="003624D0">
              <w:t xml:space="preserve">στην ανάγκη της </w:t>
            </w:r>
            <w:r w:rsidR="007F240D">
              <w:t xml:space="preserve">άμεσης αναφοράς κάθε περιστατικού παρενόχλησης ή εκφοβισμού </w:t>
            </w:r>
            <w:r w:rsidR="007F240D" w:rsidRPr="007F240D">
              <w:t>που πραγματοποιείται μέσω της χρήσης των ψηφιακών συσκευών επικοινωνίας</w:t>
            </w:r>
            <w:r w:rsidR="007F240D">
              <w:t xml:space="preserve">. </w:t>
            </w:r>
            <w:r>
              <w:t xml:space="preserve"> </w:t>
            </w:r>
          </w:p>
          <w:p w14:paraId="3195D996" w14:textId="07DFE18B" w:rsidR="00ED0B2C" w:rsidRDefault="00ED0B2C" w:rsidP="00D25BB8">
            <w:pPr>
              <w:jc w:val="both"/>
            </w:pPr>
            <w:r>
              <w:t>ΛΕΞΙΛΟΓΙΟ ΗΛΕΚΤΡΟΝΙΚΟΣ ΕΚΦΟΒΙΣΜΟΣ</w:t>
            </w:r>
          </w:p>
        </w:tc>
        <w:tc>
          <w:tcPr>
            <w:tcW w:w="1886" w:type="dxa"/>
          </w:tcPr>
          <w:p w14:paraId="5CC913AD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6FC934E8" w14:textId="77777777" w:rsidTr="00427597">
        <w:trPr>
          <w:jc w:val="center"/>
        </w:trPr>
        <w:tc>
          <w:tcPr>
            <w:tcW w:w="1525" w:type="dxa"/>
            <w:vAlign w:val="center"/>
          </w:tcPr>
          <w:p w14:paraId="35373736" w14:textId="129CBB75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#2</w:t>
            </w:r>
            <w:r w:rsidR="0037419B">
              <w:rPr>
                <w:b/>
              </w:rPr>
              <w:t>0</w:t>
            </w:r>
            <w:r w:rsidR="00315250">
              <w:rPr>
                <w:b/>
              </w:rPr>
              <w:t xml:space="preserve"> - </w:t>
            </w:r>
            <w:r w:rsidR="00315250" w:rsidRPr="00315250">
              <w:rPr>
                <w:b/>
              </w:rPr>
              <w:t>#2</w:t>
            </w:r>
            <w:r w:rsidR="00315250">
              <w:rPr>
                <w:b/>
              </w:rPr>
              <w:t>1</w:t>
            </w:r>
          </w:p>
        </w:tc>
        <w:tc>
          <w:tcPr>
            <w:tcW w:w="5939" w:type="dxa"/>
          </w:tcPr>
          <w:p w14:paraId="243D7CED" w14:textId="65EE5CBF" w:rsidR="00D25BB8" w:rsidRDefault="00D25BB8" w:rsidP="0037419B">
            <w:pPr>
              <w:jc w:val="both"/>
            </w:pPr>
            <w:r>
              <w:t xml:space="preserve">ΖΗΤΗΣΤΕ </w:t>
            </w:r>
            <w:r w:rsidR="0037419B">
              <w:t>από τα παιδιά ν</w:t>
            </w:r>
            <w:r w:rsidR="0037419B" w:rsidRPr="0037419B">
              <w:t>α αναπαραστήσεις μερικά περιστατικά</w:t>
            </w:r>
            <w:r w:rsidR="0037419B">
              <w:t xml:space="preserve"> </w:t>
            </w:r>
            <w:r w:rsidR="0037419B" w:rsidRPr="0037419B">
              <w:t>εκφοβισμού, αναλαμβάνοντας εναλλάξ το ρόλο του θύτη,</w:t>
            </w:r>
            <w:r w:rsidR="0037419B">
              <w:t xml:space="preserve"> </w:t>
            </w:r>
            <w:r w:rsidR="0037419B" w:rsidRPr="0037419B">
              <w:t>του θύματος και ενός θεατή που προσπαθεί να σταματήσει</w:t>
            </w:r>
            <w:r w:rsidR="0037419B">
              <w:t xml:space="preserve"> </w:t>
            </w:r>
            <w:r w:rsidR="0037419B" w:rsidRPr="0037419B">
              <w:t>το περιστατικό ηλεκτρονικού εκφοβισμού σε μια εφαρμογή ανταλλαγής γραπτών μηνυμάτων</w:t>
            </w:r>
            <w:r w:rsidR="0037419B">
              <w:t xml:space="preserve">. </w:t>
            </w:r>
          </w:p>
          <w:p w14:paraId="26721D0C" w14:textId="77777777" w:rsidR="0037419B" w:rsidRDefault="00E40929" w:rsidP="00486B99">
            <w:pPr>
              <w:jc w:val="both"/>
            </w:pPr>
            <w:r>
              <w:t xml:space="preserve">ΠΡΟΤΡΕΨΤΕ </w:t>
            </w:r>
            <w:r w:rsidR="006E337F">
              <w:t>τους να είναι όσο πιο πρωτότυποι/ες, δημιουρ</w:t>
            </w:r>
            <w:r w:rsidR="00E97F0F">
              <w:t>γικοί/</w:t>
            </w:r>
            <w:proofErr w:type="spellStart"/>
            <w:r w:rsidR="00E97F0F">
              <w:t>ές</w:t>
            </w:r>
            <w:proofErr w:type="spellEnd"/>
            <w:r w:rsidR="00E97F0F">
              <w:t xml:space="preserve"> και φυσικοί/</w:t>
            </w:r>
            <w:proofErr w:type="spellStart"/>
            <w:r w:rsidR="00E97F0F">
              <w:t>ές</w:t>
            </w:r>
            <w:proofErr w:type="spellEnd"/>
            <w:r w:rsidR="00E97F0F">
              <w:t xml:space="preserve"> γίνεται</w:t>
            </w:r>
            <w:r w:rsidR="00486B99">
              <w:t>.</w:t>
            </w:r>
          </w:p>
          <w:p w14:paraId="21BD1E74" w14:textId="4219A083" w:rsidR="00486B99" w:rsidRDefault="00486B99" w:rsidP="00486B99">
            <w:pPr>
              <w:jc w:val="both"/>
            </w:pPr>
            <w:r>
              <w:t xml:space="preserve">ΕΠΙΛΕΞΤΕ τις πιο δημιουργικές εργασίας που μπορούν να δώσουν το έναυσμα για συζήτηση και παρουσιάστε τες στην ολομέλεια. </w:t>
            </w:r>
            <w:r w:rsidR="00315250">
              <w:t xml:space="preserve">ΖΗΤΗΣΤΕ από ομάδα παιδιών να αναλάβουν τους διάφορους ρόλους. </w:t>
            </w:r>
          </w:p>
        </w:tc>
        <w:tc>
          <w:tcPr>
            <w:tcW w:w="1886" w:type="dxa"/>
          </w:tcPr>
          <w:p w14:paraId="6F461CBB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0C4F0F27" w14:textId="77777777" w:rsidTr="00427597">
        <w:trPr>
          <w:jc w:val="center"/>
        </w:trPr>
        <w:tc>
          <w:tcPr>
            <w:tcW w:w="1525" w:type="dxa"/>
            <w:vAlign w:val="center"/>
          </w:tcPr>
          <w:p w14:paraId="14FF959B" w14:textId="219B897F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#2</w:t>
            </w:r>
            <w:r w:rsidR="00026204">
              <w:rPr>
                <w:b/>
              </w:rPr>
              <w:t>2</w:t>
            </w:r>
          </w:p>
        </w:tc>
        <w:tc>
          <w:tcPr>
            <w:tcW w:w="5939" w:type="dxa"/>
          </w:tcPr>
          <w:p w14:paraId="266898D2" w14:textId="7771A825" w:rsidR="005E4D24" w:rsidRPr="005E4D24" w:rsidRDefault="00026204" w:rsidP="005E4D24">
            <w:pPr>
              <w:jc w:val="both"/>
            </w:pPr>
            <w:r>
              <w:t>ΚΑΛΕΣΤΕ τα παιδιά να γίνουν πρεσβευτές κατά του εκφοβισμού για το σχολείο τους και να σ</w:t>
            </w:r>
            <w:r w:rsidR="005E4D24">
              <w:t xml:space="preserve">χεδιάσουν </w:t>
            </w:r>
            <w:r w:rsidR="00D25BB8">
              <w:t xml:space="preserve"> </w:t>
            </w:r>
            <w:r w:rsidR="005E4D24">
              <w:t>τ</w:t>
            </w:r>
            <w:r w:rsidR="005E4D24" w:rsidRPr="005E4D24">
              <w:t xml:space="preserve">ο δικό </w:t>
            </w:r>
            <w:r w:rsidR="005E4D24">
              <w:t>τους</w:t>
            </w:r>
            <w:r w:rsidR="005E4D24" w:rsidRPr="005E4D24">
              <w:t xml:space="preserve"> </w:t>
            </w:r>
            <w:proofErr w:type="spellStart"/>
            <w:r w:rsidR="005E4D24" w:rsidRPr="005E4D24">
              <w:t>infographic</w:t>
            </w:r>
            <w:proofErr w:type="spellEnd"/>
            <w:r w:rsidR="005E4D24" w:rsidRPr="005E4D24">
              <w:t xml:space="preserve"> ή αφίσα</w:t>
            </w:r>
            <w:r w:rsidR="005E4D24">
              <w:t>(ατομικά ή ομαδικά)</w:t>
            </w:r>
            <w:r w:rsidR="005E4D24" w:rsidRPr="005E4D24">
              <w:t xml:space="preserve"> για να ευαισθητοποιήσ</w:t>
            </w:r>
            <w:r w:rsidR="005E4D24">
              <w:t>ουν</w:t>
            </w:r>
            <w:r w:rsidR="005E4D24" w:rsidRPr="005E4D24">
              <w:t xml:space="preserve"> τα υπόλοιπα παιδιά του σχολείου για το φαινόμενο, αφού πρώτα συλλέξ</w:t>
            </w:r>
            <w:r w:rsidR="005E4D24">
              <w:t>ουν</w:t>
            </w:r>
            <w:r w:rsidR="005E4D24" w:rsidRPr="005E4D24">
              <w:t xml:space="preserve"> τα κατάλληλα στοιχεία, αποφασίσ</w:t>
            </w:r>
            <w:r w:rsidR="005E4D24">
              <w:t>ουν</w:t>
            </w:r>
            <w:r w:rsidR="005E4D24" w:rsidRPr="005E4D24">
              <w:t xml:space="preserve"> για τη διάταξη, τα χρώματα και άλλες σημαντικές λεπτομέρειες</w:t>
            </w:r>
            <w:r w:rsidR="005E4D24">
              <w:t>, έχοντας υπόψη την ηλικιακή ομάδα στην οποία θέλουν να απευθυνθούν (παιδιά Α΄ κύκλου ή Β΄ κύκλου του σχολείου)</w:t>
            </w:r>
            <w:r w:rsidR="005E4D24" w:rsidRPr="005E4D24">
              <w:t>.</w:t>
            </w:r>
          </w:p>
          <w:p w14:paraId="2C1B0F63" w14:textId="5A08A854" w:rsidR="005E4D24" w:rsidRDefault="00D73B1F" w:rsidP="005E4D24">
            <w:pPr>
              <w:jc w:val="both"/>
            </w:pPr>
            <w:r>
              <w:t xml:space="preserve">ΠΡΟΤΕΙΝΕΤΕ </w:t>
            </w:r>
            <w:r w:rsidR="00070133">
              <w:t xml:space="preserve">στα παιδιά να πειραματιστούν με </w:t>
            </w:r>
            <w:r>
              <w:t xml:space="preserve">τον ψηφιακό σχεδιασμό αφισών και </w:t>
            </w:r>
            <w:r>
              <w:rPr>
                <w:lang w:val="en-US"/>
              </w:rPr>
              <w:t>infographic</w:t>
            </w:r>
            <w:r w:rsidRPr="00D73B1F">
              <w:t xml:space="preserve">, </w:t>
            </w:r>
            <w:r>
              <w:t xml:space="preserve">μέσω της </w:t>
            </w:r>
            <w:r w:rsidR="005E4D24" w:rsidRPr="005E4D24">
              <w:t>ιστοσελίδα</w:t>
            </w:r>
            <w:r>
              <w:t>ς</w:t>
            </w:r>
            <w:r w:rsidR="005E4D24" w:rsidRPr="005E4D24">
              <w:t xml:space="preserve"> </w:t>
            </w:r>
            <w:hyperlink r:id="rId6" w:history="1">
              <w:r w:rsidRPr="00980AE4">
                <w:rPr>
                  <w:rStyle w:val="Hyperlink"/>
                </w:rPr>
                <w:t>https://www.canva.com/</w:t>
              </w:r>
            </w:hyperlink>
            <w:r>
              <w:t xml:space="preserve">, η οποία παρέχει </w:t>
            </w:r>
            <w:r w:rsidR="00866854">
              <w:t xml:space="preserve">αρκετές δυνατότητες και είναι δωρεάν. </w:t>
            </w:r>
          </w:p>
          <w:p w14:paraId="252A05A9" w14:textId="0BE80AD9" w:rsidR="00D25BB8" w:rsidRDefault="00D25BB8" w:rsidP="00D25BB8">
            <w:pPr>
              <w:jc w:val="both"/>
            </w:pPr>
          </w:p>
        </w:tc>
        <w:tc>
          <w:tcPr>
            <w:tcW w:w="1886" w:type="dxa"/>
          </w:tcPr>
          <w:p w14:paraId="5827DCD0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  <w:tr w:rsidR="00D25BB8" w14:paraId="3FB5D247" w14:textId="77777777" w:rsidTr="00427597">
        <w:trPr>
          <w:jc w:val="center"/>
        </w:trPr>
        <w:tc>
          <w:tcPr>
            <w:tcW w:w="1525" w:type="dxa"/>
            <w:vAlign w:val="center"/>
          </w:tcPr>
          <w:p w14:paraId="5004FABF" w14:textId="5A514FC7" w:rsidR="00D25BB8" w:rsidRDefault="00D25BB8" w:rsidP="00D25BB8">
            <w:pPr>
              <w:jc w:val="center"/>
              <w:rPr>
                <w:b/>
              </w:rPr>
            </w:pPr>
            <w:r>
              <w:rPr>
                <w:b/>
              </w:rPr>
              <w:t>#2</w:t>
            </w:r>
            <w:r w:rsidR="00C7129A">
              <w:rPr>
                <w:b/>
              </w:rPr>
              <w:t>3</w:t>
            </w:r>
          </w:p>
        </w:tc>
        <w:tc>
          <w:tcPr>
            <w:tcW w:w="5939" w:type="dxa"/>
          </w:tcPr>
          <w:p w14:paraId="6A145856" w14:textId="4012E1AB" w:rsidR="00D25BB8" w:rsidRPr="00FC71E4" w:rsidRDefault="00304A95" w:rsidP="00D25BB8">
            <w:pPr>
              <w:jc w:val="both"/>
            </w:pPr>
            <w:r>
              <w:t>ΠΑΙΞΤΕ με τα παιδιά</w:t>
            </w:r>
            <w:r w:rsidR="00F2229F">
              <w:t xml:space="preserve"> το διαδικτυακό παιχνίδι </w:t>
            </w:r>
            <w:r w:rsidR="00D25BB8">
              <w:t xml:space="preserve"> </w:t>
            </w:r>
            <w:r w:rsidR="00F2229F">
              <w:t xml:space="preserve">ΓΙΝΕ </w:t>
            </w:r>
            <w:r w:rsidR="00F2229F" w:rsidRPr="00F2229F">
              <w:t>ΠΡΕΣΒΕΥΤ</w:t>
            </w:r>
            <w:r w:rsidR="00F2229F">
              <w:t>Η</w:t>
            </w:r>
            <w:r w:rsidR="00F2229F" w:rsidRPr="00F2229F">
              <w:t>Σ ΚΑΤΑ ΤΟΥ ΕΚΦΟΒΙΣΜΟΥ</w:t>
            </w:r>
            <w:r w:rsidR="00F2229F" w:rsidRPr="00F2229F">
              <w:t xml:space="preserve"> </w:t>
            </w:r>
            <w:r w:rsidR="00E117C2">
              <w:t xml:space="preserve">με δοκιμασίες στις οποίες </w:t>
            </w:r>
            <w:r w:rsidR="002F2B68">
              <w:t>καλούνται</w:t>
            </w:r>
            <w:r w:rsidR="00E117C2">
              <w:t xml:space="preserve"> να </w:t>
            </w:r>
            <w:r w:rsidR="002F2B68">
              <w:t>ξεπεράσουν</w:t>
            </w:r>
            <w:r w:rsidR="00E117C2">
              <w:t xml:space="preserve"> </w:t>
            </w:r>
            <w:r w:rsidR="002F2B68">
              <w:t xml:space="preserve">για να </w:t>
            </w:r>
            <w:r w:rsidR="009E4B02">
              <w:t xml:space="preserve">συλλέξουν βαθμούς που θα τους εξασφαλίσουν </w:t>
            </w:r>
            <w:r w:rsidR="00FC71E4">
              <w:t>τ</w:t>
            </w:r>
            <w:r w:rsidR="002F2B68">
              <w:t xml:space="preserve">ο </w:t>
            </w:r>
            <w:r w:rsidR="009E4B02">
              <w:t xml:space="preserve">αντίστοιχο </w:t>
            </w:r>
            <w:r w:rsidR="002F2B68">
              <w:t>σήμα</w:t>
            </w:r>
            <w:r w:rsidR="00FC71E4">
              <w:t xml:space="preserve">(χρυσό, αργυρό, χάλκινο)που θα πιστοποιεί το επίπεδο πρεσβευτή </w:t>
            </w:r>
            <w:r w:rsidR="00FC71E4">
              <w:rPr>
                <w:lang w:val="en-US"/>
              </w:rPr>
              <w:t>antibullying</w:t>
            </w:r>
            <w:r w:rsidR="00FC71E4" w:rsidRPr="00FC71E4">
              <w:t xml:space="preserve"> </w:t>
            </w:r>
            <w:r w:rsidR="00FC71E4">
              <w:t>που κατέκτησαν.</w:t>
            </w:r>
          </w:p>
        </w:tc>
        <w:tc>
          <w:tcPr>
            <w:tcW w:w="1886" w:type="dxa"/>
          </w:tcPr>
          <w:p w14:paraId="298DCB1D" w14:textId="77777777" w:rsidR="00D25BB8" w:rsidRDefault="00D25BB8" w:rsidP="00D25BB8">
            <w:pPr>
              <w:jc w:val="both"/>
              <w:rPr>
                <w:b/>
              </w:rPr>
            </w:pPr>
          </w:p>
        </w:tc>
      </w:tr>
    </w:tbl>
    <w:p w14:paraId="43B94373" w14:textId="77777777" w:rsidR="008A3020" w:rsidRDefault="008A3020">
      <w:pPr>
        <w:rPr>
          <w:b/>
        </w:rPr>
      </w:pPr>
    </w:p>
    <w:p w14:paraId="355D65BA" w14:textId="77777777" w:rsidR="008A3020" w:rsidRDefault="00B74D3B">
      <w:pPr>
        <w:rPr>
          <w:b/>
        </w:rPr>
      </w:pPr>
      <w:r>
        <w:rPr>
          <w:b/>
        </w:rPr>
        <w:t>Πρόσθετες Πηγές</w:t>
      </w:r>
    </w:p>
    <w:p w14:paraId="5FDAB735" w14:textId="1183F7CD" w:rsidR="00B30382" w:rsidRDefault="00426CE0">
      <w:pPr>
        <w:jc w:val="both"/>
      </w:pPr>
      <w:r>
        <w:t>Π</w:t>
      </w:r>
      <w:r w:rsidRPr="00426CE0">
        <w:t xml:space="preserve">λατφόρμα παροχής δωρεάν </w:t>
      </w:r>
      <w:proofErr w:type="spellStart"/>
      <w:r w:rsidRPr="00426CE0">
        <w:t>online</w:t>
      </w:r>
      <w:proofErr w:type="spellEnd"/>
      <w:r w:rsidRPr="00426CE0">
        <w:t xml:space="preserve"> συμβουλευτικής υποστήριξης σε μαθητές, γονείς και καθηγητές.</w:t>
      </w:r>
      <w:r w:rsidRPr="00426CE0">
        <w:t xml:space="preserve"> </w:t>
      </w:r>
      <w:hyperlink r:id="rId7" w:history="1">
        <w:r w:rsidRPr="00980AE4">
          <w:rPr>
            <w:rStyle w:val="Hyperlink"/>
          </w:rPr>
          <w:t>https://livewithoutbullying.com/</w:t>
        </w:r>
      </w:hyperlink>
    </w:p>
    <w:p w14:paraId="559BF929" w14:textId="09985250" w:rsidR="00426CE0" w:rsidRDefault="0086177D">
      <w:pPr>
        <w:jc w:val="both"/>
      </w:pPr>
      <w:r w:rsidRPr="0086177D">
        <w:t>Ελληνικό Κέντρο Ασφαλούς Διαδικτύου</w:t>
      </w:r>
      <w:r>
        <w:t xml:space="preserve">. </w:t>
      </w:r>
      <w:hyperlink r:id="rId8" w:history="1">
        <w:r w:rsidR="00FE3B72" w:rsidRPr="00980AE4">
          <w:rPr>
            <w:rStyle w:val="Hyperlink"/>
          </w:rPr>
          <w:t>https://saferinternet4kids.gr/poioieimaste/</w:t>
        </w:r>
      </w:hyperlink>
    </w:p>
    <w:p w14:paraId="1AE6A47E" w14:textId="0CF9B9AF" w:rsidR="00FE3B72" w:rsidRDefault="00AB0B6C">
      <w:pPr>
        <w:jc w:val="both"/>
      </w:pPr>
      <w:r>
        <w:t xml:space="preserve">Ασφάλεια στο διαδίκτυο(ΥΠΠΑΝ). </w:t>
      </w:r>
      <w:hyperlink r:id="rId9" w:history="1">
        <w:r w:rsidR="000B710C" w:rsidRPr="00980AE4">
          <w:rPr>
            <w:rStyle w:val="Hyperlink"/>
          </w:rPr>
          <w:t>https://internetsafety.pi.ac.cy/kids/</w:t>
        </w:r>
      </w:hyperlink>
    </w:p>
    <w:p w14:paraId="4EAB8056" w14:textId="77777777" w:rsidR="00B30382" w:rsidRPr="00426CE0" w:rsidRDefault="00B30382">
      <w:pPr>
        <w:jc w:val="both"/>
      </w:pPr>
    </w:p>
    <w:p w14:paraId="35FE9573" w14:textId="76B8A6AF" w:rsidR="008A3020" w:rsidRPr="00B30382" w:rsidRDefault="00B74D3B">
      <w:pPr>
        <w:tabs>
          <w:tab w:val="left" w:pos="996"/>
        </w:tabs>
      </w:pPr>
      <w:r w:rsidRPr="00B30382"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812CA5" wp14:editId="039A9D0D">
            <wp:simplePos x="0" y="0"/>
            <wp:positionH relativeFrom="column">
              <wp:posOffset>22861</wp:posOffset>
            </wp:positionH>
            <wp:positionV relativeFrom="paragraph">
              <wp:posOffset>3175</wp:posOffset>
            </wp:positionV>
            <wp:extent cx="784860" cy="273685"/>
            <wp:effectExtent l="0" t="0" r="0" b="0"/>
            <wp:wrapSquare wrapText="bothSides" distT="0" distB="0" distL="114300" distR="114300"/>
            <wp:docPr id="3" name="image1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clip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73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238B87" w14:textId="77777777" w:rsidR="000B710C" w:rsidRDefault="00B74D3B">
      <w:pPr>
        <w:tabs>
          <w:tab w:val="left" w:pos="996"/>
        </w:tabs>
        <w:rPr>
          <w:lang w:val="en-US"/>
        </w:rPr>
      </w:pPr>
      <w:r w:rsidRPr="00B74D3B">
        <w:rPr>
          <w:lang w:val="en-US"/>
        </w:rPr>
        <w:t>Lessons are shareable with attribution for non-commercial use only, and if remixed, must distributed under the same license</w:t>
      </w:r>
    </w:p>
    <w:p w14:paraId="189E455C" w14:textId="30AAE182" w:rsidR="0080340D" w:rsidRDefault="0080340D">
      <w:pPr>
        <w:tabs>
          <w:tab w:val="left" w:pos="996"/>
        </w:tabs>
        <w:rPr>
          <w:lang w:val="en-US"/>
        </w:rPr>
      </w:pPr>
      <w:hyperlink r:id="rId11" w:history="1">
        <w:r w:rsidRPr="00980AE4">
          <w:rPr>
            <w:rStyle w:val="Hyperlink"/>
            <w:lang w:val="en-US"/>
          </w:rPr>
          <w:t>https://dim-voroklini-lar.schools.ac.cy/</w:t>
        </w:r>
      </w:hyperlink>
    </w:p>
    <w:p w14:paraId="02B84023" w14:textId="24136F37" w:rsidR="008A3020" w:rsidRPr="00B74D3B" w:rsidRDefault="00B74D3B">
      <w:pPr>
        <w:tabs>
          <w:tab w:val="left" w:pos="996"/>
        </w:tabs>
        <w:rPr>
          <w:lang w:val="en-US"/>
        </w:rPr>
      </w:pPr>
      <w:r w:rsidRPr="00B74D3B">
        <w:rPr>
          <w:lang w:val="en-US"/>
        </w:rPr>
        <w:br/>
      </w:r>
    </w:p>
    <w:sectPr w:rsidR="008A3020" w:rsidRPr="00B74D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74BE"/>
    <w:multiLevelType w:val="hybridMultilevel"/>
    <w:tmpl w:val="F274F2CC"/>
    <w:lvl w:ilvl="0" w:tplc="1848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E3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23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6F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EE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8B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E0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3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88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554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0"/>
    <w:rsid w:val="00016BC8"/>
    <w:rsid w:val="00026204"/>
    <w:rsid w:val="00046EB8"/>
    <w:rsid w:val="0004746D"/>
    <w:rsid w:val="00053CA0"/>
    <w:rsid w:val="00070133"/>
    <w:rsid w:val="00071EC2"/>
    <w:rsid w:val="000803F6"/>
    <w:rsid w:val="000853C4"/>
    <w:rsid w:val="000937F7"/>
    <w:rsid w:val="000976AF"/>
    <w:rsid w:val="000A0C15"/>
    <w:rsid w:val="000B710C"/>
    <w:rsid w:val="000C0979"/>
    <w:rsid w:val="000D184E"/>
    <w:rsid w:val="0012603F"/>
    <w:rsid w:val="00167DF8"/>
    <w:rsid w:val="001771DF"/>
    <w:rsid w:val="001914D8"/>
    <w:rsid w:val="0019785C"/>
    <w:rsid w:val="001A221A"/>
    <w:rsid w:val="001A2551"/>
    <w:rsid w:val="001B383F"/>
    <w:rsid w:val="001B77C9"/>
    <w:rsid w:val="001E3983"/>
    <w:rsid w:val="00221376"/>
    <w:rsid w:val="00231F38"/>
    <w:rsid w:val="00250423"/>
    <w:rsid w:val="0025312E"/>
    <w:rsid w:val="00253242"/>
    <w:rsid w:val="00273342"/>
    <w:rsid w:val="00276A7F"/>
    <w:rsid w:val="002A63D1"/>
    <w:rsid w:val="002E696E"/>
    <w:rsid w:val="002E7E8F"/>
    <w:rsid w:val="002F2B68"/>
    <w:rsid w:val="00304A95"/>
    <w:rsid w:val="00315250"/>
    <w:rsid w:val="0033340C"/>
    <w:rsid w:val="003342F6"/>
    <w:rsid w:val="00335A5C"/>
    <w:rsid w:val="003624D0"/>
    <w:rsid w:val="0037419B"/>
    <w:rsid w:val="003A7D32"/>
    <w:rsid w:val="003B0FDE"/>
    <w:rsid w:val="003C4CA8"/>
    <w:rsid w:val="00426CE0"/>
    <w:rsid w:val="00427597"/>
    <w:rsid w:val="0043740C"/>
    <w:rsid w:val="00486B99"/>
    <w:rsid w:val="004B7272"/>
    <w:rsid w:val="00501D50"/>
    <w:rsid w:val="005035E0"/>
    <w:rsid w:val="0050712C"/>
    <w:rsid w:val="00545E6D"/>
    <w:rsid w:val="00583EE9"/>
    <w:rsid w:val="00593FC2"/>
    <w:rsid w:val="005E4D24"/>
    <w:rsid w:val="006254A9"/>
    <w:rsid w:val="0064002D"/>
    <w:rsid w:val="00645B8C"/>
    <w:rsid w:val="006575C4"/>
    <w:rsid w:val="006C0208"/>
    <w:rsid w:val="006E2FA1"/>
    <w:rsid w:val="006E337F"/>
    <w:rsid w:val="006E5324"/>
    <w:rsid w:val="00700C8D"/>
    <w:rsid w:val="007272EA"/>
    <w:rsid w:val="007376C2"/>
    <w:rsid w:val="00756120"/>
    <w:rsid w:val="00767859"/>
    <w:rsid w:val="007D1129"/>
    <w:rsid w:val="007F013F"/>
    <w:rsid w:val="007F240D"/>
    <w:rsid w:val="0080340D"/>
    <w:rsid w:val="00832E8C"/>
    <w:rsid w:val="0086177D"/>
    <w:rsid w:val="00866854"/>
    <w:rsid w:val="008716D2"/>
    <w:rsid w:val="008759BD"/>
    <w:rsid w:val="008A3020"/>
    <w:rsid w:val="0090034C"/>
    <w:rsid w:val="0092626A"/>
    <w:rsid w:val="00926D86"/>
    <w:rsid w:val="0093316B"/>
    <w:rsid w:val="009466BC"/>
    <w:rsid w:val="009553A0"/>
    <w:rsid w:val="009611E3"/>
    <w:rsid w:val="00974BEA"/>
    <w:rsid w:val="00975EDA"/>
    <w:rsid w:val="00986BA7"/>
    <w:rsid w:val="00997FA7"/>
    <w:rsid w:val="009A52C3"/>
    <w:rsid w:val="009C6412"/>
    <w:rsid w:val="009E4B02"/>
    <w:rsid w:val="009F11B2"/>
    <w:rsid w:val="009F2251"/>
    <w:rsid w:val="00A062E4"/>
    <w:rsid w:val="00A1093F"/>
    <w:rsid w:val="00A111FE"/>
    <w:rsid w:val="00A15225"/>
    <w:rsid w:val="00A32AA0"/>
    <w:rsid w:val="00A3505A"/>
    <w:rsid w:val="00A479A1"/>
    <w:rsid w:val="00A67DB6"/>
    <w:rsid w:val="00A70580"/>
    <w:rsid w:val="00A70748"/>
    <w:rsid w:val="00A9383E"/>
    <w:rsid w:val="00AB0B6C"/>
    <w:rsid w:val="00AC44B4"/>
    <w:rsid w:val="00B154FB"/>
    <w:rsid w:val="00B30382"/>
    <w:rsid w:val="00B457B5"/>
    <w:rsid w:val="00B74D3B"/>
    <w:rsid w:val="00B85090"/>
    <w:rsid w:val="00B95E29"/>
    <w:rsid w:val="00BA09D3"/>
    <w:rsid w:val="00BB56E1"/>
    <w:rsid w:val="00BB6C4E"/>
    <w:rsid w:val="00BD0B4B"/>
    <w:rsid w:val="00BD45D3"/>
    <w:rsid w:val="00BE33ED"/>
    <w:rsid w:val="00BF26E3"/>
    <w:rsid w:val="00C00971"/>
    <w:rsid w:val="00C209C6"/>
    <w:rsid w:val="00C44441"/>
    <w:rsid w:val="00C7129A"/>
    <w:rsid w:val="00CC4410"/>
    <w:rsid w:val="00CD773E"/>
    <w:rsid w:val="00CE1F16"/>
    <w:rsid w:val="00D02F35"/>
    <w:rsid w:val="00D22F13"/>
    <w:rsid w:val="00D25BB8"/>
    <w:rsid w:val="00D35E8E"/>
    <w:rsid w:val="00D37685"/>
    <w:rsid w:val="00D506E7"/>
    <w:rsid w:val="00D67A98"/>
    <w:rsid w:val="00D72E95"/>
    <w:rsid w:val="00D73B1F"/>
    <w:rsid w:val="00E026FD"/>
    <w:rsid w:val="00E117C2"/>
    <w:rsid w:val="00E340FD"/>
    <w:rsid w:val="00E40929"/>
    <w:rsid w:val="00E81A00"/>
    <w:rsid w:val="00E97F0F"/>
    <w:rsid w:val="00EA111C"/>
    <w:rsid w:val="00ED0B2C"/>
    <w:rsid w:val="00ED5DEC"/>
    <w:rsid w:val="00EF25AA"/>
    <w:rsid w:val="00EF5A9C"/>
    <w:rsid w:val="00F00BF2"/>
    <w:rsid w:val="00F125BA"/>
    <w:rsid w:val="00F14A42"/>
    <w:rsid w:val="00F21CB6"/>
    <w:rsid w:val="00F2229F"/>
    <w:rsid w:val="00F4632A"/>
    <w:rsid w:val="00F82548"/>
    <w:rsid w:val="00F845E6"/>
    <w:rsid w:val="00F953DD"/>
    <w:rsid w:val="00FA2BC3"/>
    <w:rsid w:val="00FC71E4"/>
    <w:rsid w:val="00FE3B72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A7B9"/>
  <w15:docId w15:val="{A3BB554A-0BA0-4047-9952-5138516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4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4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12B"/>
  </w:style>
  <w:style w:type="paragraph" w:styleId="Footer">
    <w:name w:val="footer"/>
    <w:basedOn w:val="Normal"/>
    <w:link w:val="FooterChar"/>
    <w:uiPriority w:val="99"/>
    <w:unhideWhenUsed/>
    <w:rsid w:val="00EB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12B"/>
  </w:style>
  <w:style w:type="character" w:styleId="Hyperlink">
    <w:name w:val="Hyperlink"/>
    <w:basedOn w:val="DefaultParagraphFont"/>
    <w:uiPriority w:val="99"/>
    <w:unhideWhenUsed/>
    <w:rsid w:val="00CA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E6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213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26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51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93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90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54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16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97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59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9412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537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4kids.gr/poioieimas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vewithoutbullying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va.com/" TargetMode="External"/><Relationship Id="rId11" Type="http://schemas.openxmlformats.org/officeDocument/2006/relationships/hyperlink" Target="https://dim-voroklini-lar.schools.ac.c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nternetsafety.pi.ac.cy/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Im2zOQTNw/tRnm/AgLbHFPpiA==">AMUW2mU5cPJ9e7WegNKyvG1z9YxtDQKXHHVOGIvBHqDovdd+pZUwNCLNpUGpKgUUNmRUZeoGLl7e+XN4fubbnkUimRZfvb4sl3nhwM3iMbjAxSiRdDr901c=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Goumenos</dc:creator>
  <cp:lastModifiedBy>Alexis Goumenos</cp:lastModifiedBy>
  <cp:revision>165</cp:revision>
  <dcterms:created xsi:type="dcterms:W3CDTF">2022-04-09T05:19:00Z</dcterms:created>
  <dcterms:modified xsi:type="dcterms:W3CDTF">2022-04-11T14:31:00Z</dcterms:modified>
</cp:coreProperties>
</file>